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lledutableau"/>
        <w:tblW w:w="0" w:type="auto"/>
        <w:tblLook w:val="04A0" w:firstRow="1" w:lastRow="0" w:firstColumn="1" w:lastColumn="0" w:noHBand="0" w:noVBand="1"/>
      </w:tblPr>
      <w:tblGrid>
        <w:gridCol w:w="9062"/>
      </w:tblGrid>
      <w:tr w:rsidR="00A64759" w14:paraId="2629858E" w14:textId="77777777" w:rsidTr="00A64759">
        <w:tc>
          <w:tcPr>
            <w:tcW w:w="9062" w:type="dxa"/>
          </w:tcPr>
          <w:p w14:paraId="69F56E13" w14:textId="045571CB" w:rsidR="001E355D" w:rsidRPr="008301AE" w:rsidRDefault="00A64759" w:rsidP="001E355D">
            <w:pPr>
              <w:jc w:val="center"/>
              <w:rPr>
                <w:rFonts w:asciiTheme="majorHAnsi" w:hAnsiTheme="majorHAnsi" w:cstheme="majorHAnsi"/>
              </w:rPr>
            </w:pPr>
            <w:r w:rsidRPr="008301AE">
              <w:rPr>
                <w:rFonts w:asciiTheme="majorHAnsi" w:hAnsiTheme="majorHAnsi" w:cstheme="majorHAnsi"/>
              </w:rPr>
              <w:t>GLOSSAIRE</w:t>
            </w:r>
          </w:p>
          <w:p w14:paraId="7AEE61C4" w14:textId="21137A96" w:rsidR="00A64759" w:rsidRDefault="00A64759" w:rsidP="001E355D">
            <w:pPr>
              <w:jc w:val="center"/>
              <w:rPr>
                <w:rFonts w:asciiTheme="majorHAnsi" w:hAnsiTheme="majorHAnsi" w:cstheme="majorHAnsi"/>
              </w:rPr>
            </w:pPr>
            <w:proofErr w:type="gramStart"/>
            <w:r w:rsidRPr="008301AE">
              <w:rPr>
                <w:rFonts w:asciiTheme="majorHAnsi" w:hAnsiTheme="majorHAnsi" w:cstheme="majorHAnsi"/>
              </w:rPr>
              <w:t>version</w:t>
            </w:r>
            <w:proofErr w:type="gramEnd"/>
            <w:r w:rsidRPr="008301AE">
              <w:rPr>
                <w:rFonts w:asciiTheme="majorHAnsi" w:hAnsiTheme="majorHAnsi" w:cstheme="majorHAnsi"/>
              </w:rPr>
              <w:t xml:space="preserve"> complète</w:t>
            </w:r>
          </w:p>
        </w:tc>
      </w:tr>
    </w:tbl>
    <w:p w14:paraId="54CC4E63" w14:textId="77777777" w:rsidR="00700B33" w:rsidRPr="00367DD7" w:rsidRDefault="00700B33" w:rsidP="00367DD7">
      <w:pPr>
        <w:rPr>
          <w:rFonts w:asciiTheme="majorHAnsi" w:hAnsiTheme="majorHAnsi" w:cstheme="majorHAnsi"/>
        </w:rPr>
      </w:pPr>
    </w:p>
    <w:p w14:paraId="57EF3DC8" w14:textId="77777777" w:rsidR="00367DD7" w:rsidRPr="00367DD7" w:rsidRDefault="00367DD7" w:rsidP="00367DD7">
      <w:pPr>
        <w:rPr>
          <w:rFonts w:asciiTheme="majorHAnsi" w:hAnsiTheme="majorHAnsi" w:cstheme="majorHAnsi"/>
          <w:b/>
          <w:bCs/>
        </w:rPr>
      </w:pPr>
      <w:r w:rsidRPr="00367DD7">
        <w:rPr>
          <w:rFonts w:ascii="Arial" w:hAnsi="Arial" w:cs="Arial"/>
          <w:b/>
          <w:bCs/>
        </w:rPr>
        <w:t>►</w:t>
      </w:r>
      <w:r w:rsidRPr="00367DD7">
        <w:rPr>
          <w:rFonts w:asciiTheme="majorHAnsi" w:hAnsiTheme="majorHAnsi" w:cstheme="majorHAnsi"/>
          <w:b/>
          <w:bCs/>
        </w:rPr>
        <w:tab/>
        <w:t>Accompagner</w:t>
      </w:r>
    </w:p>
    <w:p w14:paraId="10220FCE" w14:textId="7890B9E5" w:rsidR="00367DD7" w:rsidRDefault="00367DD7" w:rsidP="00ED15D4">
      <w:pPr>
        <w:jc w:val="both"/>
        <w:rPr>
          <w:rFonts w:asciiTheme="majorHAnsi" w:hAnsiTheme="majorHAnsi" w:cstheme="majorHAnsi"/>
        </w:rPr>
      </w:pPr>
      <w:r w:rsidRPr="00367DD7">
        <w:rPr>
          <w:rFonts w:asciiTheme="majorHAnsi" w:hAnsiTheme="majorHAnsi" w:cstheme="majorHAnsi"/>
        </w:rPr>
        <w:t>Accompagner, c’est se joindre à une personne pour aller où elle va, en même temps qu’elle ; c’est aussi partager, momentanément, ses souffrances ; il importe de la placer au centre du dispositif de prise en compte, car elle seule sait ce dont elle souffre, elle seule connaît la direction dans laquelle il faut chercher ; à un rythme qui ménage fatigue physique et psychique.</w:t>
      </w:r>
    </w:p>
    <w:p w14:paraId="63388664" w14:textId="77777777" w:rsidR="00AB750B" w:rsidRDefault="00AB750B" w:rsidP="00367DD7">
      <w:pPr>
        <w:rPr>
          <w:rFonts w:asciiTheme="majorHAnsi" w:hAnsiTheme="majorHAnsi" w:cstheme="majorHAnsi"/>
        </w:rPr>
      </w:pPr>
    </w:p>
    <w:p w14:paraId="6555766C" w14:textId="77777777" w:rsidR="00AB750B" w:rsidRPr="00A64759" w:rsidRDefault="00AB750B" w:rsidP="00AB750B">
      <w:pPr>
        <w:rPr>
          <w:rFonts w:asciiTheme="majorHAnsi" w:hAnsiTheme="majorHAnsi" w:cstheme="majorHAnsi"/>
          <w:b/>
          <w:bCs/>
        </w:rPr>
      </w:pPr>
      <w:r w:rsidRPr="00367DD7">
        <w:rPr>
          <w:rFonts w:ascii="Arial" w:hAnsi="Arial" w:cs="Arial"/>
          <w:b/>
          <w:bCs/>
        </w:rPr>
        <w:t>►</w:t>
      </w:r>
      <w:r w:rsidRPr="00367DD7">
        <w:rPr>
          <w:rFonts w:asciiTheme="majorHAnsi" w:hAnsiTheme="majorHAnsi" w:cstheme="majorHAnsi"/>
          <w:b/>
          <w:bCs/>
        </w:rPr>
        <w:tab/>
      </w:r>
      <w:r w:rsidRPr="00A64759">
        <w:rPr>
          <w:rFonts w:asciiTheme="majorHAnsi" w:hAnsiTheme="majorHAnsi" w:cstheme="majorHAnsi"/>
          <w:b/>
          <w:bCs/>
        </w:rPr>
        <w:t>Adhésion à une obligation</w:t>
      </w:r>
    </w:p>
    <w:p w14:paraId="1AACF71C" w14:textId="77777777" w:rsidR="00AB750B" w:rsidRPr="008301AE" w:rsidRDefault="00AB750B" w:rsidP="00ED15D4">
      <w:pPr>
        <w:jc w:val="both"/>
        <w:rPr>
          <w:rFonts w:asciiTheme="majorHAnsi" w:hAnsiTheme="majorHAnsi" w:cstheme="majorHAnsi"/>
        </w:rPr>
      </w:pPr>
      <w:r w:rsidRPr="008301AE">
        <w:rPr>
          <w:rFonts w:asciiTheme="majorHAnsi" w:hAnsiTheme="majorHAnsi" w:cstheme="majorHAnsi"/>
        </w:rPr>
        <w:t xml:space="preserve"> Donner son accord à une action ou une mesure dans le cadre d'une obligation concomitante, sans avoir, objectivement ou subjectivement, le choix de ne pas y souscrire.</w:t>
      </w:r>
      <w:r>
        <w:rPr>
          <w:rFonts w:asciiTheme="majorHAnsi" w:hAnsiTheme="majorHAnsi" w:cstheme="majorHAnsi"/>
        </w:rPr>
        <w:t xml:space="preserve"> (</w:t>
      </w:r>
      <w:proofErr w:type="spellStart"/>
      <w:proofErr w:type="gramStart"/>
      <w:r>
        <w:rPr>
          <w:rFonts w:asciiTheme="majorHAnsi" w:hAnsiTheme="majorHAnsi" w:cstheme="majorHAnsi"/>
        </w:rPr>
        <w:t>comp</w:t>
      </w:r>
      <w:proofErr w:type="spellEnd"/>
      <w:r>
        <w:rPr>
          <w:rFonts w:asciiTheme="majorHAnsi" w:hAnsiTheme="majorHAnsi" w:cstheme="majorHAnsi"/>
        </w:rPr>
        <w:t>.</w:t>
      </w:r>
      <w:proofErr w:type="gramEnd"/>
      <w:r>
        <w:rPr>
          <w:rFonts w:asciiTheme="majorHAnsi" w:hAnsiTheme="majorHAnsi" w:cstheme="majorHAnsi"/>
        </w:rPr>
        <w:t xml:space="preserve"> Consentement éclairé)</w:t>
      </w:r>
    </w:p>
    <w:p w14:paraId="108D2B0E" w14:textId="12B9802C" w:rsidR="00700B33" w:rsidRDefault="00700B33" w:rsidP="00367DD7">
      <w:pPr>
        <w:rPr>
          <w:rFonts w:asciiTheme="majorHAnsi" w:hAnsiTheme="majorHAnsi" w:cstheme="majorHAnsi"/>
        </w:rPr>
      </w:pPr>
    </w:p>
    <w:p w14:paraId="73E710DE" w14:textId="5FCF889C" w:rsidR="00700B33" w:rsidRPr="00A64759" w:rsidRDefault="00A64759" w:rsidP="00A64759">
      <w:pPr>
        <w:rPr>
          <w:rFonts w:asciiTheme="majorHAnsi" w:hAnsiTheme="majorHAnsi" w:cstheme="majorHAnsi"/>
          <w:b/>
          <w:bCs/>
        </w:rPr>
      </w:pPr>
      <w:r w:rsidRPr="00367DD7">
        <w:rPr>
          <w:rFonts w:ascii="Arial" w:hAnsi="Arial" w:cs="Arial"/>
          <w:b/>
          <w:bCs/>
        </w:rPr>
        <w:t>►</w:t>
      </w:r>
      <w:r w:rsidRPr="00367DD7">
        <w:rPr>
          <w:rFonts w:asciiTheme="majorHAnsi" w:hAnsiTheme="majorHAnsi" w:cstheme="majorHAnsi"/>
          <w:b/>
          <w:bCs/>
        </w:rPr>
        <w:tab/>
      </w:r>
      <w:r w:rsidR="00700B33" w:rsidRPr="00A64759">
        <w:rPr>
          <w:rFonts w:asciiTheme="majorHAnsi" w:hAnsiTheme="majorHAnsi" w:cstheme="majorHAnsi"/>
          <w:b/>
          <w:bCs/>
        </w:rPr>
        <w:t>Aider</w:t>
      </w:r>
    </w:p>
    <w:p w14:paraId="027EFD2D" w14:textId="27936C55" w:rsidR="00700B33" w:rsidRDefault="00700B33" w:rsidP="00ED15D4">
      <w:pPr>
        <w:jc w:val="both"/>
        <w:rPr>
          <w:rFonts w:asciiTheme="majorHAnsi" w:hAnsiTheme="majorHAnsi" w:cstheme="majorHAnsi"/>
        </w:rPr>
      </w:pPr>
      <w:r w:rsidRPr="00367DD7">
        <w:rPr>
          <w:rFonts w:asciiTheme="majorHAnsi" w:hAnsiTheme="majorHAnsi" w:cstheme="majorHAnsi"/>
        </w:rPr>
        <w:t>Apporter son concours à quelqu’un, joindre ses efforts aux siens dans ce qu’il fait ; lui être utile, faciliter son action. Ex. apporter un soutien financier à quelqu’un (</w:t>
      </w:r>
      <w:proofErr w:type="spellStart"/>
      <w:r w:rsidRPr="00367DD7">
        <w:rPr>
          <w:rFonts w:asciiTheme="majorHAnsi" w:hAnsiTheme="majorHAnsi" w:cstheme="majorHAnsi"/>
        </w:rPr>
        <w:t>comp</w:t>
      </w:r>
      <w:proofErr w:type="spellEnd"/>
      <w:r w:rsidRPr="00367DD7">
        <w:rPr>
          <w:rFonts w:asciiTheme="majorHAnsi" w:hAnsiTheme="majorHAnsi" w:cstheme="majorHAnsi"/>
        </w:rPr>
        <w:t>. Accompagner ; Soutenir).</w:t>
      </w:r>
    </w:p>
    <w:p w14:paraId="05C505C4" w14:textId="77777777" w:rsidR="00367DD7" w:rsidRPr="00367DD7" w:rsidRDefault="00367DD7" w:rsidP="00367DD7">
      <w:pPr>
        <w:rPr>
          <w:rFonts w:asciiTheme="majorHAnsi" w:hAnsiTheme="majorHAnsi" w:cstheme="majorHAnsi"/>
        </w:rPr>
      </w:pPr>
    </w:p>
    <w:p w14:paraId="727ADEF5" w14:textId="3C067B36" w:rsidR="00367DD7" w:rsidRPr="00367DD7" w:rsidRDefault="00367DD7" w:rsidP="00367DD7">
      <w:pPr>
        <w:rPr>
          <w:rFonts w:asciiTheme="majorHAnsi" w:hAnsiTheme="majorHAnsi" w:cstheme="majorHAnsi"/>
          <w:b/>
          <w:bCs/>
        </w:rPr>
      </w:pPr>
      <w:r w:rsidRPr="00367DD7">
        <w:rPr>
          <w:rFonts w:ascii="Arial" w:hAnsi="Arial" w:cs="Arial"/>
          <w:b/>
          <w:bCs/>
        </w:rPr>
        <w:t>►</w:t>
      </w:r>
      <w:r w:rsidRPr="00367DD7">
        <w:rPr>
          <w:rFonts w:asciiTheme="majorHAnsi" w:hAnsiTheme="majorHAnsi" w:cstheme="majorHAnsi"/>
          <w:b/>
          <w:bCs/>
        </w:rPr>
        <w:tab/>
      </w:r>
      <w:proofErr w:type="spellStart"/>
      <w:r w:rsidRPr="00367DD7">
        <w:rPr>
          <w:rFonts w:asciiTheme="majorHAnsi" w:hAnsiTheme="majorHAnsi" w:cstheme="majorHAnsi"/>
          <w:b/>
          <w:bCs/>
        </w:rPr>
        <w:t>Animateur</w:t>
      </w:r>
      <w:r w:rsidR="00ED15D4">
        <w:rPr>
          <w:rFonts w:asciiTheme="majorHAnsi" w:hAnsiTheme="majorHAnsi" w:cstheme="majorHAnsi"/>
          <w:b/>
          <w:bCs/>
        </w:rPr>
        <w:t>.trice</w:t>
      </w:r>
      <w:proofErr w:type="spellEnd"/>
      <w:r w:rsidRPr="00367DD7">
        <w:rPr>
          <w:rFonts w:asciiTheme="majorHAnsi" w:hAnsiTheme="majorHAnsi" w:cstheme="majorHAnsi"/>
          <w:b/>
          <w:bCs/>
        </w:rPr>
        <w:t xml:space="preserve"> de rencontres restauratives</w:t>
      </w:r>
    </w:p>
    <w:p w14:paraId="13E6B775" w14:textId="3A5CBF20" w:rsidR="00367DD7" w:rsidRPr="008301AE" w:rsidRDefault="00367DD7" w:rsidP="00A64759">
      <w:pPr>
        <w:jc w:val="both"/>
        <w:rPr>
          <w:rFonts w:asciiTheme="majorHAnsi" w:hAnsiTheme="majorHAnsi" w:cstheme="majorHAnsi"/>
          <w:strike/>
        </w:rPr>
      </w:pPr>
      <w:r w:rsidRPr="00367DD7">
        <w:rPr>
          <w:rFonts w:asciiTheme="majorHAnsi" w:hAnsiTheme="majorHAnsi" w:cstheme="majorHAnsi"/>
        </w:rPr>
        <w:t>Professionnel</w:t>
      </w:r>
      <w:r w:rsidR="00E335E4">
        <w:rPr>
          <w:rFonts w:asciiTheme="majorHAnsi" w:hAnsiTheme="majorHAnsi" w:cstheme="majorHAnsi"/>
        </w:rPr>
        <w:t xml:space="preserve"> </w:t>
      </w:r>
      <w:r w:rsidRPr="00367DD7">
        <w:rPr>
          <w:rFonts w:asciiTheme="majorHAnsi" w:hAnsiTheme="majorHAnsi" w:cstheme="majorHAnsi"/>
        </w:rPr>
        <w:t xml:space="preserve">formé aux principes déontologiques et méthodologiques de la </w:t>
      </w:r>
      <w:r w:rsidR="00ED15D4">
        <w:rPr>
          <w:rFonts w:asciiTheme="majorHAnsi" w:hAnsiTheme="majorHAnsi" w:cstheme="majorHAnsi"/>
        </w:rPr>
        <w:t>j</w:t>
      </w:r>
      <w:r w:rsidRPr="00367DD7">
        <w:rPr>
          <w:rFonts w:asciiTheme="majorHAnsi" w:hAnsiTheme="majorHAnsi" w:cstheme="majorHAnsi"/>
        </w:rPr>
        <w:t xml:space="preserve">ustice </w:t>
      </w:r>
      <w:r w:rsidR="00ED15D4">
        <w:rPr>
          <w:rFonts w:asciiTheme="majorHAnsi" w:hAnsiTheme="majorHAnsi" w:cstheme="majorHAnsi"/>
        </w:rPr>
        <w:t>r</w:t>
      </w:r>
      <w:r w:rsidRPr="00367DD7">
        <w:rPr>
          <w:rFonts w:asciiTheme="majorHAnsi" w:hAnsiTheme="majorHAnsi" w:cstheme="majorHAnsi"/>
        </w:rPr>
        <w:t>estaurative, il assure le bon déroulement des rencontres restauratives. Il est le</w:t>
      </w:r>
      <w:proofErr w:type="gramStart"/>
      <w:r w:rsidR="001B7102">
        <w:rPr>
          <w:rFonts w:asciiTheme="majorHAnsi" w:hAnsiTheme="majorHAnsi" w:cstheme="majorHAnsi"/>
        </w:rPr>
        <w:t xml:space="preserve"> </w:t>
      </w:r>
      <w:r w:rsidRPr="00367DD7">
        <w:rPr>
          <w:rFonts w:asciiTheme="majorHAnsi" w:hAnsiTheme="majorHAnsi" w:cstheme="majorHAnsi"/>
        </w:rPr>
        <w:t>«tiers</w:t>
      </w:r>
      <w:proofErr w:type="gramEnd"/>
      <w:r w:rsidRPr="00367DD7">
        <w:rPr>
          <w:rFonts w:asciiTheme="majorHAnsi" w:hAnsiTheme="majorHAnsi" w:cstheme="majorHAnsi"/>
        </w:rPr>
        <w:t xml:space="preserve"> indépendant » et</w:t>
      </w:r>
      <w:r w:rsidR="001B7102">
        <w:rPr>
          <w:rFonts w:asciiTheme="majorHAnsi" w:hAnsiTheme="majorHAnsi" w:cstheme="majorHAnsi"/>
        </w:rPr>
        <w:t xml:space="preserve"> </w:t>
      </w:r>
      <w:proofErr w:type="spellStart"/>
      <w:r w:rsidR="001B7102">
        <w:rPr>
          <w:rFonts w:asciiTheme="majorHAnsi" w:hAnsiTheme="majorHAnsi" w:cstheme="majorHAnsi"/>
        </w:rPr>
        <w:t>co</w:t>
      </w:r>
      <w:proofErr w:type="spellEnd"/>
      <w:r w:rsidR="001B7102">
        <w:rPr>
          <w:rFonts w:asciiTheme="majorHAnsi" w:hAnsiTheme="majorHAnsi" w:cstheme="majorHAnsi"/>
        </w:rPr>
        <w:t xml:space="preserve">-partial </w:t>
      </w:r>
      <w:r w:rsidRPr="00367DD7">
        <w:rPr>
          <w:rFonts w:asciiTheme="majorHAnsi" w:hAnsiTheme="majorHAnsi" w:cstheme="majorHAnsi"/>
        </w:rPr>
        <w:t xml:space="preserve">en charge de la mise en œuvre de la mesure de justice restaurative au sens de l’article 10-1 du Code de procédure pénale. Ce professionnel en justice restaurative </w:t>
      </w:r>
      <w:r w:rsidR="001B7102">
        <w:rPr>
          <w:rFonts w:asciiTheme="majorHAnsi" w:hAnsiTheme="majorHAnsi" w:cstheme="majorHAnsi"/>
        </w:rPr>
        <w:t>est « </w:t>
      </w:r>
      <w:proofErr w:type="spellStart"/>
      <w:proofErr w:type="gramStart"/>
      <w:r w:rsidRPr="00367DD7">
        <w:rPr>
          <w:rFonts w:asciiTheme="majorHAnsi" w:hAnsiTheme="majorHAnsi" w:cstheme="majorHAnsi"/>
        </w:rPr>
        <w:t>animateur</w:t>
      </w:r>
      <w:r w:rsidR="001B7102">
        <w:rPr>
          <w:rFonts w:asciiTheme="majorHAnsi" w:hAnsiTheme="majorHAnsi" w:cstheme="majorHAnsi"/>
        </w:rPr>
        <w:t>.trice</w:t>
      </w:r>
      <w:proofErr w:type="spellEnd"/>
      <w:proofErr w:type="gramEnd"/>
      <w:r w:rsidRPr="00367DD7">
        <w:rPr>
          <w:rFonts w:asciiTheme="majorHAnsi" w:hAnsiTheme="majorHAnsi" w:cstheme="majorHAnsi"/>
        </w:rPr>
        <w:t>» dans le cadre de</w:t>
      </w:r>
      <w:r w:rsidR="00203924">
        <w:rPr>
          <w:rFonts w:asciiTheme="majorHAnsi" w:hAnsiTheme="majorHAnsi" w:cstheme="majorHAnsi"/>
        </w:rPr>
        <w:t xml:space="preserve"> RDV/RCV, des médiations et conférences restauratives, et </w:t>
      </w:r>
      <w:proofErr w:type="spellStart"/>
      <w:r w:rsidR="00203924">
        <w:rPr>
          <w:rFonts w:asciiTheme="majorHAnsi" w:hAnsiTheme="majorHAnsi" w:cstheme="majorHAnsi"/>
        </w:rPr>
        <w:t>coordinateur.trice</w:t>
      </w:r>
      <w:proofErr w:type="spellEnd"/>
      <w:r w:rsidR="00203924">
        <w:rPr>
          <w:rFonts w:asciiTheme="majorHAnsi" w:hAnsiTheme="majorHAnsi" w:cstheme="majorHAnsi"/>
        </w:rPr>
        <w:t xml:space="preserve"> pour les CSR/CAR.</w:t>
      </w:r>
    </w:p>
    <w:p w14:paraId="1518C12C" w14:textId="77777777" w:rsidR="00367DD7" w:rsidRPr="00367DD7" w:rsidRDefault="00367DD7" w:rsidP="00367DD7">
      <w:pPr>
        <w:rPr>
          <w:rFonts w:asciiTheme="majorHAnsi" w:hAnsiTheme="majorHAnsi" w:cstheme="majorHAnsi"/>
        </w:rPr>
      </w:pPr>
    </w:p>
    <w:p w14:paraId="71B77B44" w14:textId="10C843BC" w:rsidR="00367DD7" w:rsidRPr="00367DD7" w:rsidRDefault="00367DD7" w:rsidP="00791E70">
      <w:pPr>
        <w:rPr>
          <w:rFonts w:asciiTheme="majorHAnsi" w:hAnsiTheme="majorHAnsi" w:cstheme="majorHAnsi"/>
        </w:rPr>
      </w:pPr>
      <w:r w:rsidRPr="00367DD7">
        <w:rPr>
          <w:rFonts w:ascii="Arial" w:hAnsi="Arial" w:cs="Arial"/>
        </w:rPr>
        <w:t>►</w:t>
      </w:r>
      <w:r w:rsidRPr="00367DD7">
        <w:rPr>
          <w:rFonts w:asciiTheme="majorHAnsi" w:hAnsiTheme="majorHAnsi" w:cstheme="majorHAnsi"/>
        </w:rPr>
        <w:tab/>
      </w:r>
      <w:r w:rsidRPr="008301AE">
        <w:rPr>
          <w:rFonts w:asciiTheme="majorHAnsi" w:hAnsiTheme="majorHAnsi" w:cstheme="majorHAnsi"/>
          <w:b/>
          <w:bCs/>
        </w:rPr>
        <w:t>Agressivité (facteurs d’agressivité)</w:t>
      </w:r>
    </w:p>
    <w:p w14:paraId="64088227" w14:textId="131CFA61" w:rsidR="00367DD7" w:rsidRPr="00367DD7" w:rsidRDefault="00367DD7" w:rsidP="0034603B">
      <w:pPr>
        <w:jc w:val="both"/>
        <w:rPr>
          <w:rFonts w:asciiTheme="majorHAnsi" w:hAnsiTheme="majorHAnsi" w:cstheme="majorHAnsi"/>
        </w:rPr>
      </w:pPr>
      <w:r w:rsidRPr="00367DD7">
        <w:rPr>
          <w:rFonts w:asciiTheme="majorHAnsi" w:hAnsiTheme="majorHAnsi" w:cstheme="majorHAnsi"/>
        </w:rPr>
        <w:t xml:space="preserve">Plusieurs facteurs potentiellement générateurs d’agressivité en situation groupale doivent être absolument identifiés et pris en compte dans toute rencontre restaurative. Nier l’identité d’une personne, bousculer son estime de soi, ne pas l’écouter, entendre ou comprendre, lui parler de manière arrogante, infantilisante ou moralisatrice sont des postures </w:t>
      </w:r>
      <w:proofErr w:type="spellStart"/>
      <w:r w:rsidRPr="00367DD7">
        <w:rPr>
          <w:rFonts w:asciiTheme="majorHAnsi" w:hAnsiTheme="majorHAnsi" w:cstheme="majorHAnsi"/>
        </w:rPr>
        <w:t>à</w:t>
      </w:r>
      <w:proofErr w:type="spellEnd"/>
      <w:r w:rsidRPr="00367DD7">
        <w:rPr>
          <w:rFonts w:asciiTheme="majorHAnsi" w:hAnsiTheme="majorHAnsi" w:cstheme="majorHAnsi"/>
        </w:rPr>
        <w:t xml:space="preserve"> vivement proscrire lors de toute rencontre restaurative. De la même manière, ne pas respecter l’espace vital de chacun (tant psychique que physique), se rencontrer dans un espace inconfortable, sans sécurité affirmée, au mépris du rythme de communication de chacun risque de très fortement perturber le temps des échanges et des partages.</w:t>
      </w:r>
    </w:p>
    <w:p w14:paraId="3575F8AC" w14:textId="77777777" w:rsidR="00367DD7" w:rsidRPr="00367DD7" w:rsidRDefault="00367DD7" w:rsidP="00367DD7">
      <w:pPr>
        <w:rPr>
          <w:rFonts w:asciiTheme="majorHAnsi" w:hAnsiTheme="majorHAnsi" w:cstheme="majorHAnsi"/>
        </w:rPr>
      </w:pPr>
    </w:p>
    <w:p w14:paraId="09D1A48C" w14:textId="77777777" w:rsidR="00367DD7" w:rsidRPr="008301AE" w:rsidRDefault="00367DD7" w:rsidP="00367DD7">
      <w:pPr>
        <w:rPr>
          <w:rFonts w:asciiTheme="majorHAnsi" w:hAnsiTheme="majorHAnsi" w:cstheme="majorHAnsi"/>
          <w:b/>
          <w:bCs/>
        </w:rPr>
      </w:pPr>
      <w:r w:rsidRPr="008301AE">
        <w:rPr>
          <w:rFonts w:ascii="Arial" w:hAnsi="Arial" w:cs="Arial"/>
          <w:b/>
          <w:bCs/>
        </w:rPr>
        <w:t>►</w:t>
      </w:r>
      <w:r w:rsidRPr="008301AE">
        <w:rPr>
          <w:rFonts w:asciiTheme="majorHAnsi" w:hAnsiTheme="majorHAnsi" w:cstheme="majorHAnsi"/>
          <w:b/>
          <w:bCs/>
        </w:rPr>
        <w:tab/>
        <w:t>Associations d’aide aux victimes (AAV)</w:t>
      </w:r>
    </w:p>
    <w:p w14:paraId="4AA23BF7" w14:textId="77777777" w:rsidR="00367DD7" w:rsidRPr="00367DD7" w:rsidRDefault="00367DD7" w:rsidP="008301AE">
      <w:pPr>
        <w:jc w:val="both"/>
        <w:rPr>
          <w:rFonts w:asciiTheme="majorHAnsi" w:hAnsiTheme="majorHAnsi" w:cstheme="majorHAnsi"/>
        </w:rPr>
      </w:pPr>
      <w:r w:rsidRPr="00367DD7">
        <w:rPr>
          <w:rFonts w:asciiTheme="majorHAnsi" w:hAnsiTheme="majorHAnsi" w:cstheme="majorHAnsi"/>
        </w:rPr>
        <w:t>Associations composées de professionnels (juristes, psychologues, travailleurs sociaux, secrétariat spécialisé) et de bénévoles. Subventionnées par le ministère de la Justice et/ou des collectivités territoriales, elles ont pour missions d’accueillir les personnes victimes d’infractions pénales, de les informer sur leurs droits, de leur proposer une aide psychologique, d’assurer un accompagnement tout au long de la procédure judiciaire et d’effectuer, si nécessaire, une orientation vers des services spécialisés (</w:t>
      </w:r>
      <w:proofErr w:type="spellStart"/>
      <w:r w:rsidRPr="00203924">
        <w:rPr>
          <w:rFonts w:asciiTheme="majorHAnsi" w:hAnsiTheme="majorHAnsi" w:cstheme="majorHAnsi"/>
        </w:rPr>
        <w:t>Comp</w:t>
      </w:r>
      <w:proofErr w:type="spellEnd"/>
      <w:r w:rsidRPr="00203924">
        <w:rPr>
          <w:rFonts w:asciiTheme="majorHAnsi" w:hAnsiTheme="majorHAnsi" w:cstheme="majorHAnsi"/>
        </w:rPr>
        <w:t>. Associations de victimes).</w:t>
      </w:r>
    </w:p>
    <w:p w14:paraId="3AD389D5" w14:textId="77777777" w:rsidR="0009350C" w:rsidRPr="00367DD7" w:rsidRDefault="0009350C" w:rsidP="00367DD7">
      <w:pPr>
        <w:rPr>
          <w:rFonts w:asciiTheme="majorHAnsi" w:hAnsiTheme="majorHAnsi" w:cstheme="majorHAnsi"/>
        </w:rPr>
      </w:pPr>
    </w:p>
    <w:p w14:paraId="48FCF7B1" w14:textId="77777777" w:rsidR="00367DD7" w:rsidRPr="00367DD7" w:rsidRDefault="00367DD7" w:rsidP="00367DD7">
      <w:pPr>
        <w:rPr>
          <w:rFonts w:asciiTheme="majorHAnsi" w:hAnsiTheme="majorHAnsi" w:cstheme="majorHAnsi"/>
        </w:rPr>
      </w:pPr>
      <w:r w:rsidRPr="00367DD7">
        <w:rPr>
          <w:rFonts w:ascii="Arial" w:hAnsi="Arial" w:cs="Arial"/>
        </w:rPr>
        <w:t>►</w:t>
      </w:r>
      <w:r w:rsidRPr="00367DD7">
        <w:rPr>
          <w:rFonts w:asciiTheme="majorHAnsi" w:hAnsiTheme="majorHAnsi" w:cstheme="majorHAnsi"/>
        </w:rPr>
        <w:tab/>
      </w:r>
      <w:r w:rsidRPr="008301AE">
        <w:rPr>
          <w:rFonts w:asciiTheme="majorHAnsi" w:hAnsiTheme="majorHAnsi" w:cstheme="majorHAnsi"/>
          <w:b/>
          <w:bCs/>
        </w:rPr>
        <w:t>Associations de victimes</w:t>
      </w:r>
    </w:p>
    <w:p w14:paraId="29D58E8C" w14:textId="1BEA43C3" w:rsidR="00367DD7" w:rsidRDefault="00367DD7" w:rsidP="00203924">
      <w:pPr>
        <w:jc w:val="both"/>
        <w:rPr>
          <w:rFonts w:asciiTheme="majorHAnsi" w:hAnsiTheme="majorHAnsi" w:cstheme="majorHAnsi"/>
        </w:rPr>
      </w:pPr>
      <w:r w:rsidRPr="00367DD7">
        <w:rPr>
          <w:rFonts w:asciiTheme="majorHAnsi" w:hAnsiTheme="majorHAnsi" w:cstheme="majorHAnsi"/>
        </w:rPr>
        <w:t xml:space="preserve">Les </w:t>
      </w:r>
      <w:r w:rsidR="001B7102">
        <w:rPr>
          <w:rFonts w:asciiTheme="majorHAnsi" w:hAnsiTheme="majorHAnsi" w:cstheme="majorHAnsi"/>
        </w:rPr>
        <w:t>a</w:t>
      </w:r>
      <w:r w:rsidRPr="00367DD7">
        <w:rPr>
          <w:rFonts w:asciiTheme="majorHAnsi" w:hAnsiTheme="majorHAnsi" w:cstheme="majorHAnsi"/>
        </w:rPr>
        <w:t>ssociations de victimes regroupent des personnes ayant été victimes d’un type spécifique d’infraction ou d’un événement catastrophique particulier. Elles ont pour objectif de défendre les intérêts des victimes qu’elles représentent et d’apporter aide et conseils aux famille</w:t>
      </w:r>
      <w:r w:rsidR="001B7102">
        <w:rPr>
          <w:rFonts w:asciiTheme="majorHAnsi" w:hAnsiTheme="majorHAnsi" w:cstheme="majorHAnsi"/>
        </w:rPr>
        <w:t>s</w:t>
      </w:r>
      <w:r w:rsidRPr="00367DD7">
        <w:rPr>
          <w:rFonts w:asciiTheme="majorHAnsi" w:hAnsiTheme="majorHAnsi" w:cstheme="majorHAnsi"/>
        </w:rPr>
        <w:t xml:space="preserve"> confrontées à des difficultés voisines de celles qu’elles ont</w:t>
      </w:r>
      <w:r w:rsidR="001B7102">
        <w:rPr>
          <w:rFonts w:asciiTheme="majorHAnsi" w:hAnsiTheme="majorHAnsi" w:cstheme="majorHAnsi"/>
        </w:rPr>
        <w:t xml:space="preserve"> con</w:t>
      </w:r>
      <w:r w:rsidRPr="00367DD7">
        <w:rPr>
          <w:rFonts w:asciiTheme="majorHAnsi" w:hAnsiTheme="majorHAnsi" w:cstheme="majorHAnsi"/>
        </w:rPr>
        <w:t>nues (</w:t>
      </w:r>
      <w:proofErr w:type="spellStart"/>
      <w:r w:rsidRPr="00367DD7">
        <w:rPr>
          <w:rFonts w:asciiTheme="majorHAnsi" w:hAnsiTheme="majorHAnsi" w:cstheme="majorHAnsi"/>
        </w:rPr>
        <w:t>Comp</w:t>
      </w:r>
      <w:proofErr w:type="spellEnd"/>
      <w:r w:rsidRPr="00367DD7">
        <w:rPr>
          <w:rFonts w:asciiTheme="majorHAnsi" w:hAnsiTheme="majorHAnsi" w:cstheme="majorHAnsi"/>
        </w:rPr>
        <w:t>. Associations d’aide aux victimes).</w:t>
      </w:r>
    </w:p>
    <w:p w14:paraId="00CA4F94" w14:textId="78C02475" w:rsidR="00367DD7" w:rsidRPr="00367DD7" w:rsidRDefault="00367DD7" w:rsidP="00367DD7">
      <w:pPr>
        <w:rPr>
          <w:rFonts w:asciiTheme="majorHAnsi" w:hAnsiTheme="majorHAnsi" w:cstheme="majorHAnsi"/>
        </w:rPr>
      </w:pPr>
    </w:p>
    <w:p w14:paraId="6C5B9583" w14:textId="77777777" w:rsidR="00367DD7" w:rsidRPr="00367DD7" w:rsidRDefault="00367DD7" w:rsidP="00367DD7">
      <w:pPr>
        <w:rPr>
          <w:rFonts w:asciiTheme="majorHAnsi" w:hAnsiTheme="majorHAnsi" w:cstheme="majorHAnsi"/>
        </w:rPr>
      </w:pPr>
      <w:r w:rsidRPr="00367DD7">
        <w:rPr>
          <w:rFonts w:ascii="Arial" w:hAnsi="Arial" w:cs="Arial"/>
        </w:rPr>
        <w:t>►</w:t>
      </w:r>
      <w:r w:rsidRPr="00367DD7">
        <w:rPr>
          <w:rFonts w:asciiTheme="majorHAnsi" w:hAnsiTheme="majorHAnsi" w:cstheme="majorHAnsi"/>
        </w:rPr>
        <w:tab/>
      </w:r>
      <w:r w:rsidRPr="00A64759">
        <w:rPr>
          <w:rFonts w:asciiTheme="majorHAnsi" w:hAnsiTheme="majorHAnsi" w:cstheme="majorHAnsi"/>
          <w:b/>
          <w:bCs/>
        </w:rPr>
        <w:t>Associations socio-judiciaires</w:t>
      </w:r>
    </w:p>
    <w:p w14:paraId="1083BE00" w14:textId="5731539F" w:rsidR="00367DD7" w:rsidRPr="00367DD7" w:rsidRDefault="00367DD7" w:rsidP="008301AE">
      <w:pPr>
        <w:jc w:val="both"/>
        <w:rPr>
          <w:rFonts w:asciiTheme="majorHAnsi" w:hAnsiTheme="majorHAnsi" w:cstheme="majorHAnsi"/>
        </w:rPr>
      </w:pPr>
      <w:r w:rsidRPr="00367DD7">
        <w:rPr>
          <w:rFonts w:asciiTheme="majorHAnsi" w:hAnsiTheme="majorHAnsi" w:cstheme="majorHAnsi"/>
        </w:rPr>
        <w:t xml:space="preserve">Associations composées de professionnels (juristes, travailleurs sociaux) et de bénévoles. Subventionnées par le ministère de la Justice et / ou des collectivités territoriales, elles mettent en œuvre des mesures pénales, sur mandat judiciaire, notamment de contrôle judiciaire, d’investigation et d’accompagnement socio-éducatifs et de médiation pénale. Quelques-unes interviennent également </w:t>
      </w:r>
      <w:r w:rsidRPr="00367DD7">
        <w:rPr>
          <w:rFonts w:asciiTheme="majorHAnsi" w:hAnsiTheme="majorHAnsi" w:cstheme="majorHAnsi"/>
        </w:rPr>
        <w:lastRenderedPageBreak/>
        <w:t>dans le secteur de l’aide aux victimes (V. Associations d’aide aux victimes).</w:t>
      </w:r>
    </w:p>
    <w:p w14:paraId="3D24BB3E" w14:textId="77777777" w:rsidR="00367DD7" w:rsidRPr="00367DD7" w:rsidRDefault="00367DD7" w:rsidP="00367DD7">
      <w:pPr>
        <w:rPr>
          <w:rFonts w:asciiTheme="majorHAnsi" w:hAnsiTheme="majorHAnsi" w:cstheme="majorHAnsi"/>
        </w:rPr>
      </w:pPr>
    </w:p>
    <w:p w14:paraId="45300B1F" w14:textId="56615828" w:rsidR="00367DD7" w:rsidRPr="00A64759" w:rsidRDefault="00A64759" w:rsidP="00367DD7">
      <w:pPr>
        <w:rPr>
          <w:rFonts w:asciiTheme="majorHAnsi" w:hAnsiTheme="majorHAnsi" w:cstheme="majorHAnsi"/>
          <w:b/>
          <w:bCs/>
        </w:rPr>
      </w:pPr>
      <w:r w:rsidRPr="00367DD7">
        <w:rPr>
          <w:rFonts w:ascii="Arial" w:hAnsi="Arial" w:cs="Arial"/>
        </w:rPr>
        <w:t>►</w:t>
      </w:r>
      <w:r w:rsidRPr="00367DD7">
        <w:rPr>
          <w:rFonts w:asciiTheme="majorHAnsi" w:hAnsiTheme="majorHAnsi" w:cstheme="majorHAnsi"/>
        </w:rPr>
        <w:tab/>
      </w:r>
      <w:r w:rsidR="00367DD7" w:rsidRPr="00A64759">
        <w:rPr>
          <w:rFonts w:asciiTheme="majorHAnsi" w:hAnsiTheme="majorHAnsi" w:cstheme="majorHAnsi"/>
          <w:b/>
          <w:bCs/>
        </w:rPr>
        <w:t>Bénévoles de la communauté</w:t>
      </w:r>
    </w:p>
    <w:p w14:paraId="0800E9ED" w14:textId="2A8392AA" w:rsidR="00367DD7" w:rsidRDefault="00367DD7" w:rsidP="008B1EA6">
      <w:pPr>
        <w:jc w:val="both"/>
        <w:rPr>
          <w:rFonts w:asciiTheme="majorHAnsi" w:hAnsiTheme="majorHAnsi" w:cstheme="majorHAnsi"/>
        </w:rPr>
      </w:pPr>
      <w:r w:rsidRPr="00367DD7">
        <w:rPr>
          <w:rFonts w:asciiTheme="majorHAnsi" w:hAnsiTheme="majorHAnsi" w:cstheme="majorHAnsi"/>
        </w:rPr>
        <w:t xml:space="preserve">Les personnes « bénévoles de la communauté » composent le premier cercle ou le cercle d’accompagnement dans les Cercles de Soutien et de Responsabilisation (réservés aux agresseurs sexuels) ou les Cercles d’Accompagnement et de Ressources (pour tous autres types d’infracteurs) respectivement. Encadrés par </w:t>
      </w:r>
      <w:proofErr w:type="spellStart"/>
      <w:proofErr w:type="gramStart"/>
      <w:r w:rsidRPr="00367DD7">
        <w:rPr>
          <w:rFonts w:asciiTheme="majorHAnsi" w:hAnsiTheme="majorHAnsi" w:cstheme="majorHAnsi"/>
        </w:rPr>
        <w:t>un</w:t>
      </w:r>
      <w:r w:rsidR="00E335E4">
        <w:rPr>
          <w:rFonts w:asciiTheme="majorHAnsi" w:hAnsiTheme="majorHAnsi" w:cstheme="majorHAnsi"/>
        </w:rPr>
        <w:t>.e</w:t>
      </w:r>
      <w:proofErr w:type="spellEnd"/>
      <w:proofErr w:type="gramEnd"/>
      <w:r w:rsidRPr="00367DD7">
        <w:rPr>
          <w:rFonts w:asciiTheme="majorHAnsi" w:hAnsiTheme="majorHAnsi" w:cstheme="majorHAnsi"/>
        </w:rPr>
        <w:t xml:space="preserve"> </w:t>
      </w:r>
      <w:proofErr w:type="spellStart"/>
      <w:r w:rsidRPr="00367DD7">
        <w:rPr>
          <w:rFonts w:asciiTheme="majorHAnsi" w:hAnsiTheme="majorHAnsi" w:cstheme="majorHAnsi"/>
        </w:rPr>
        <w:t>coordonnateur</w:t>
      </w:r>
      <w:r w:rsidR="00E335E4">
        <w:rPr>
          <w:rFonts w:asciiTheme="majorHAnsi" w:hAnsiTheme="majorHAnsi" w:cstheme="majorHAnsi"/>
        </w:rPr>
        <w:t>.trice</w:t>
      </w:r>
      <w:proofErr w:type="spellEnd"/>
      <w:r w:rsidRPr="00367DD7">
        <w:rPr>
          <w:rFonts w:asciiTheme="majorHAnsi" w:hAnsiTheme="majorHAnsi" w:cstheme="majorHAnsi"/>
        </w:rPr>
        <w:t xml:space="preserve"> spécialement </w:t>
      </w:r>
      <w:proofErr w:type="spellStart"/>
      <w:r w:rsidRPr="00367DD7">
        <w:rPr>
          <w:rFonts w:asciiTheme="majorHAnsi" w:hAnsiTheme="majorHAnsi" w:cstheme="majorHAnsi"/>
        </w:rPr>
        <w:t>formé</w:t>
      </w:r>
      <w:r w:rsidR="00E335E4">
        <w:rPr>
          <w:rFonts w:asciiTheme="majorHAnsi" w:hAnsiTheme="majorHAnsi" w:cstheme="majorHAnsi"/>
        </w:rPr>
        <w:t>.e</w:t>
      </w:r>
      <w:proofErr w:type="spellEnd"/>
      <w:r w:rsidRPr="00367DD7">
        <w:rPr>
          <w:rFonts w:asciiTheme="majorHAnsi" w:hAnsiTheme="majorHAnsi" w:cstheme="majorHAnsi"/>
        </w:rPr>
        <w:t>, ils accompagnent de manière très active le « membre principal » ou sortant de prison</w:t>
      </w:r>
      <w:r w:rsidR="00E335E4">
        <w:rPr>
          <w:rFonts w:asciiTheme="majorHAnsi" w:hAnsiTheme="majorHAnsi" w:cstheme="majorHAnsi"/>
        </w:rPr>
        <w:t xml:space="preserve"> </w:t>
      </w:r>
      <w:r w:rsidRPr="00367DD7">
        <w:rPr>
          <w:rFonts w:asciiTheme="majorHAnsi" w:hAnsiTheme="majorHAnsi" w:cstheme="majorHAnsi"/>
        </w:rPr>
        <w:t>« bénéficiaire » par une écoute, des questionnements et des conseils en vue de lui offrir les moyens d’un retour le plus harmonieux possible au sein de nos communautés (</w:t>
      </w:r>
      <w:proofErr w:type="spellStart"/>
      <w:r w:rsidRPr="00367DD7">
        <w:rPr>
          <w:rFonts w:asciiTheme="majorHAnsi" w:hAnsiTheme="majorHAnsi" w:cstheme="majorHAnsi"/>
        </w:rPr>
        <w:t>Comp</w:t>
      </w:r>
      <w:proofErr w:type="spellEnd"/>
      <w:r w:rsidRPr="00367DD7">
        <w:rPr>
          <w:rFonts w:asciiTheme="majorHAnsi" w:hAnsiTheme="majorHAnsi" w:cstheme="majorHAnsi"/>
        </w:rPr>
        <w:t>. Membre de la communauté).</w:t>
      </w:r>
    </w:p>
    <w:p w14:paraId="261ACE1D" w14:textId="77777777" w:rsidR="00367DD7" w:rsidRPr="00367DD7" w:rsidRDefault="00367DD7" w:rsidP="00367DD7">
      <w:pPr>
        <w:rPr>
          <w:rFonts w:asciiTheme="majorHAnsi" w:hAnsiTheme="majorHAnsi" w:cstheme="majorHAnsi"/>
        </w:rPr>
      </w:pPr>
    </w:p>
    <w:p w14:paraId="6D61FE08" w14:textId="77777777" w:rsidR="00367DD7" w:rsidRPr="00367DD7" w:rsidRDefault="00367DD7" w:rsidP="00367DD7">
      <w:pPr>
        <w:rPr>
          <w:rFonts w:asciiTheme="majorHAnsi" w:hAnsiTheme="majorHAnsi" w:cstheme="majorHAnsi"/>
        </w:rPr>
      </w:pPr>
      <w:r w:rsidRPr="00367DD7">
        <w:rPr>
          <w:rFonts w:ascii="Arial" w:hAnsi="Arial" w:cs="Arial"/>
        </w:rPr>
        <w:t>►</w:t>
      </w:r>
      <w:r w:rsidRPr="00A64759">
        <w:rPr>
          <w:rFonts w:asciiTheme="majorHAnsi" w:hAnsiTheme="majorHAnsi" w:cstheme="majorHAnsi"/>
          <w:b/>
          <w:bCs/>
        </w:rPr>
        <w:tab/>
        <w:t>Bienveillance.</w:t>
      </w:r>
    </w:p>
    <w:p w14:paraId="635B6E64" w14:textId="77777777" w:rsidR="00367DD7" w:rsidRPr="00367DD7" w:rsidRDefault="00367DD7" w:rsidP="00367DD7">
      <w:pPr>
        <w:rPr>
          <w:rFonts w:asciiTheme="majorHAnsi" w:hAnsiTheme="majorHAnsi" w:cstheme="majorHAnsi"/>
        </w:rPr>
      </w:pPr>
      <w:r w:rsidRPr="00367DD7">
        <w:rPr>
          <w:rFonts w:asciiTheme="majorHAnsi" w:hAnsiTheme="majorHAnsi" w:cstheme="majorHAnsi"/>
        </w:rPr>
        <w:t>Capacité à se montrer attentionné envers autrui d’une manière désintéressée et compréhensive, sans jugement (</w:t>
      </w:r>
      <w:proofErr w:type="spellStart"/>
      <w:r w:rsidRPr="00367DD7">
        <w:rPr>
          <w:rFonts w:asciiTheme="majorHAnsi" w:hAnsiTheme="majorHAnsi" w:cstheme="majorHAnsi"/>
        </w:rPr>
        <w:t>Comp</w:t>
      </w:r>
      <w:proofErr w:type="spellEnd"/>
      <w:r w:rsidRPr="00367DD7">
        <w:rPr>
          <w:rFonts w:asciiTheme="majorHAnsi" w:hAnsiTheme="majorHAnsi" w:cstheme="majorHAnsi"/>
        </w:rPr>
        <w:t>. Empathie ; Sympathie).</w:t>
      </w:r>
    </w:p>
    <w:p w14:paraId="2F9F297F" w14:textId="77777777" w:rsidR="00367DD7" w:rsidRPr="00367DD7" w:rsidRDefault="00367DD7" w:rsidP="00367DD7">
      <w:pPr>
        <w:rPr>
          <w:rFonts w:asciiTheme="majorHAnsi" w:hAnsiTheme="majorHAnsi" w:cstheme="majorHAnsi"/>
        </w:rPr>
      </w:pPr>
    </w:p>
    <w:p w14:paraId="0807AC28" w14:textId="77777777" w:rsidR="00367DD7" w:rsidRPr="00367DD7" w:rsidRDefault="00367DD7" w:rsidP="00367DD7">
      <w:pPr>
        <w:rPr>
          <w:rFonts w:asciiTheme="majorHAnsi" w:hAnsiTheme="majorHAnsi" w:cstheme="majorHAnsi"/>
        </w:rPr>
      </w:pPr>
      <w:r w:rsidRPr="00367DD7">
        <w:rPr>
          <w:rFonts w:ascii="Arial" w:hAnsi="Arial" w:cs="Arial"/>
        </w:rPr>
        <w:t>►</w:t>
      </w:r>
      <w:r w:rsidRPr="00A64759">
        <w:rPr>
          <w:rFonts w:asciiTheme="majorHAnsi" w:hAnsiTheme="majorHAnsi" w:cstheme="majorHAnsi"/>
          <w:b/>
          <w:bCs/>
        </w:rPr>
        <w:tab/>
        <w:t>Communauté</w:t>
      </w:r>
    </w:p>
    <w:p w14:paraId="296424CB" w14:textId="65A0FBF4" w:rsidR="00367DD7" w:rsidRPr="00367DD7" w:rsidRDefault="00367DD7" w:rsidP="00A64759">
      <w:pPr>
        <w:jc w:val="both"/>
        <w:rPr>
          <w:rFonts w:asciiTheme="majorHAnsi" w:hAnsiTheme="majorHAnsi" w:cstheme="majorHAnsi"/>
        </w:rPr>
      </w:pPr>
      <w:r w:rsidRPr="00367DD7">
        <w:rPr>
          <w:rFonts w:asciiTheme="majorHAnsi" w:hAnsiTheme="majorHAnsi" w:cstheme="majorHAnsi"/>
        </w:rPr>
        <w:t>De manière concordante et constante, les sciences humaines et sociales définissent la communauté comme un groupe de personnes partageant un intérêt commun, jouissant de valeurs communes, unies par des liens de nature diverse et variée. C’est ce qui construit l’humanité et la richesse des communautés d’appartenance au sein desquelles chacun d’entre nous trouve à s’épanouir. Contrairement au communautarisme qui n’est qu’exclusion et repli sur soi, la communauté est source d’ouverture, de solidarité, de respect de la dignité de tout être humain, sans discrimination aucune.</w:t>
      </w:r>
    </w:p>
    <w:p w14:paraId="01E4444F" w14:textId="77777777" w:rsidR="00367DD7" w:rsidRPr="00367DD7" w:rsidRDefault="00367DD7" w:rsidP="00A64759">
      <w:pPr>
        <w:jc w:val="both"/>
        <w:rPr>
          <w:rFonts w:asciiTheme="majorHAnsi" w:hAnsiTheme="majorHAnsi" w:cstheme="majorHAnsi"/>
        </w:rPr>
      </w:pPr>
    </w:p>
    <w:p w14:paraId="2D1D45E5" w14:textId="48C0E189" w:rsidR="00367DD7" w:rsidRPr="00367DD7" w:rsidRDefault="00367DD7" w:rsidP="00A64759">
      <w:pPr>
        <w:jc w:val="both"/>
        <w:rPr>
          <w:rFonts w:asciiTheme="majorHAnsi" w:hAnsiTheme="majorHAnsi" w:cstheme="majorHAnsi"/>
        </w:rPr>
      </w:pPr>
      <w:r w:rsidRPr="00367DD7">
        <w:rPr>
          <w:rFonts w:ascii="Arial" w:hAnsi="Arial" w:cs="Arial"/>
        </w:rPr>
        <w:t>►</w:t>
      </w:r>
      <w:r w:rsidRPr="00367DD7">
        <w:rPr>
          <w:rFonts w:asciiTheme="majorHAnsi" w:hAnsiTheme="majorHAnsi" w:cstheme="majorHAnsi"/>
        </w:rPr>
        <w:tab/>
      </w:r>
      <w:r w:rsidRPr="00A64759">
        <w:rPr>
          <w:rFonts w:asciiTheme="majorHAnsi" w:hAnsiTheme="majorHAnsi" w:cstheme="majorHAnsi"/>
          <w:b/>
          <w:bCs/>
        </w:rPr>
        <w:t>Communication (principes)</w:t>
      </w:r>
    </w:p>
    <w:p w14:paraId="570F28B3" w14:textId="0B0CBCCA" w:rsidR="00367DD7" w:rsidRDefault="00367DD7" w:rsidP="00A64759">
      <w:pPr>
        <w:jc w:val="both"/>
        <w:rPr>
          <w:rFonts w:asciiTheme="majorHAnsi" w:hAnsiTheme="majorHAnsi" w:cstheme="majorHAnsi"/>
        </w:rPr>
      </w:pPr>
      <w:r w:rsidRPr="00367DD7">
        <w:rPr>
          <w:rFonts w:asciiTheme="majorHAnsi" w:hAnsiTheme="majorHAnsi" w:cstheme="majorHAnsi"/>
        </w:rPr>
        <w:t xml:space="preserve">La communication est importante en </w:t>
      </w:r>
      <w:r w:rsidR="00E335E4">
        <w:rPr>
          <w:rFonts w:asciiTheme="majorHAnsi" w:hAnsiTheme="majorHAnsi" w:cstheme="majorHAnsi"/>
        </w:rPr>
        <w:t>j</w:t>
      </w:r>
      <w:r w:rsidRPr="00367DD7">
        <w:rPr>
          <w:rFonts w:asciiTheme="majorHAnsi" w:hAnsiTheme="majorHAnsi" w:cstheme="majorHAnsi"/>
        </w:rPr>
        <w:t xml:space="preserve">ustice </w:t>
      </w:r>
      <w:r w:rsidR="00E335E4">
        <w:rPr>
          <w:rFonts w:asciiTheme="majorHAnsi" w:hAnsiTheme="majorHAnsi" w:cstheme="majorHAnsi"/>
        </w:rPr>
        <w:t>r</w:t>
      </w:r>
      <w:r w:rsidRPr="00367DD7">
        <w:rPr>
          <w:rFonts w:asciiTheme="majorHAnsi" w:hAnsiTheme="majorHAnsi" w:cstheme="majorHAnsi"/>
        </w:rPr>
        <w:t>estaurative : c’est en se racontant que l’on rencontre l’autre. Trois modes de communication caractérisent les êtres humains, d’une manière très particulière. Ainsi les mots ne représentent que 7 % de notre communication intersu</w:t>
      </w:r>
      <w:r w:rsidR="00576C03">
        <w:rPr>
          <w:rFonts w:asciiTheme="majorHAnsi" w:hAnsiTheme="majorHAnsi" w:cstheme="majorHAnsi"/>
        </w:rPr>
        <w:t>b</w:t>
      </w:r>
      <w:r w:rsidRPr="00367DD7">
        <w:rPr>
          <w:rFonts w:asciiTheme="majorHAnsi" w:hAnsiTheme="majorHAnsi" w:cstheme="majorHAnsi"/>
        </w:rPr>
        <w:t>jective, les intonations (à partir d’un même mot ou d’une même expression) 38 % et la communication non verbale (postures, gestes, attitudes) 55 %. Si la communication non verbale peut exister sans les mots (et non l’inverse), nous n’en avons généralement pas conscience.</w:t>
      </w:r>
    </w:p>
    <w:p w14:paraId="7B9948F2" w14:textId="2F2F3B0D" w:rsidR="00367DD7" w:rsidRPr="00367DD7" w:rsidRDefault="00367DD7" w:rsidP="00A64759">
      <w:pPr>
        <w:jc w:val="both"/>
        <w:rPr>
          <w:rFonts w:asciiTheme="majorHAnsi" w:hAnsiTheme="majorHAnsi" w:cstheme="majorHAnsi"/>
        </w:rPr>
      </w:pPr>
      <w:r w:rsidRPr="00367DD7">
        <w:rPr>
          <w:rFonts w:asciiTheme="majorHAnsi" w:hAnsiTheme="majorHAnsi" w:cstheme="majorHAnsi"/>
        </w:rPr>
        <w:t xml:space="preserve"> </w:t>
      </w:r>
    </w:p>
    <w:p w14:paraId="429057A9" w14:textId="77777777" w:rsidR="00367DD7" w:rsidRPr="00A64759" w:rsidRDefault="00367DD7" w:rsidP="00A64759">
      <w:pPr>
        <w:jc w:val="both"/>
        <w:rPr>
          <w:rFonts w:asciiTheme="majorHAnsi" w:hAnsiTheme="majorHAnsi" w:cstheme="majorHAnsi"/>
          <w:b/>
          <w:bCs/>
        </w:rPr>
      </w:pPr>
      <w:r w:rsidRPr="00367DD7">
        <w:rPr>
          <w:rFonts w:ascii="Arial" w:hAnsi="Arial" w:cs="Arial"/>
        </w:rPr>
        <w:t>►</w:t>
      </w:r>
      <w:r w:rsidRPr="00367DD7">
        <w:rPr>
          <w:rFonts w:asciiTheme="majorHAnsi" w:hAnsiTheme="majorHAnsi" w:cstheme="majorHAnsi"/>
        </w:rPr>
        <w:tab/>
      </w:r>
      <w:r w:rsidRPr="00A64759">
        <w:rPr>
          <w:rFonts w:asciiTheme="majorHAnsi" w:hAnsiTheme="majorHAnsi" w:cstheme="majorHAnsi"/>
          <w:b/>
          <w:bCs/>
        </w:rPr>
        <w:t>Conséquences (de l’infraction pénale)</w:t>
      </w:r>
    </w:p>
    <w:p w14:paraId="367FD007" w14:textId="33DB2CC8" w:rsidR="00367DD7" w:rsidRPr="00367DD7" w:rsidRDefault="00367DD7" w:rsidP="00A64759">
      <w:pPr>
        <w:jc w:val="both"/>
        <w:rPr>
          <w:rFonts w:asciiTheme="majorHAnsi" w:hAnsiTheme="majorHAnsi" w:cstheme="majorHAnsi"/>
        </w:rPr>
      </w:pPr>
      <w:r w:rsidRPr="00367DD7">
        <w:rPr>
          <w:rFonts w:asciiTheme="majorHAnsi" w:hAnsiTheme="majorHAnsi" w:cstheme="majorHAnsi"/>
        </w:rPr>
        <w:t>En lien direct et immédiat avec la commission de l’infraction, elles sont d’ordre matériel, physique, psychologique et social. Elles sont sanctionnées par le juge pénal au travers de la peine prononcée à l’encontre de la per- sonne reconnue pénalement responsable, d’une part. Elles conduisent à l’indemnisation des préjudices directement issus de l’infraction par la juridiction compétente (sur intérêts civils, par transaction devant le FGTI ou par la CIVI), d’autre part (</w:t>
      </w:r>
      <w:proofErr w:type="spellStart"/>
      <w:r w:rsidRPr="00367DD7">
        <w:rPr>
          <w:rFonts w:asciiTheme="majorHAnsi" w:hAnsiTheme="majorHAnsi" w:cstheme="majorHAnsi"/>
        </w:rPr>
        <w:t>Comp</w:t>
      </w:r>
      <w:proofErr w:type="spellEnd"/>
      <w:r w:rsidRPr="00367DD7">
        <w:rPr>
          <w:rFonts w:asciiTheme="majorHAnsi" w:hAnsiTheme="majorHAnsi" w:cstheme="majorHAnsi"/>
        </w:rPr>
        <w:t>. Répercussions).</w:t>
      </w:r>
    </w:p>
    <w:p w14:paraId="4726914E" w14:textId="77777777" w:rsidR="00576C03" w:rsidRPr="00367DD7" w:rsidRDefault="00576C03" w:rsidP="00367DD7">
      <w:pPr>
        <w:rPr>
          <w:rFonts w:asciiTheme="majorHAnsi" w:hAnsiTheme="majorHAnsi" w:cstheme="majorHAnsi"/>
        </w:rPr>
      </w:pPr>
    </w:p>
    <w:p w14:paraId="545C149C" w14:textId="77777777" w:rsidR="00367DD7" w:rsidRPr="0034603B" w:rsidRDefault="00367DD7" w:rsidP="00367DD7">
      <w:pPr>
        <w:rPr>
          <w:rFonts w:asciiTheme="majorHAnsi" w:hAnsiTheme="majorHAnsi" w:cstheme="majorHAnsi"/>
          <w:b/>
          <w:bCs/>
        </w:rPr>
      </w:pPr>
      <w:r w:rsidRPr="00367DD7">
        <w:rPr>
          <w:rFonts w:ascii="Arial" w:hAnsi="Arial" w:cs="Arial"/>
        </w:rPr>
        <w:t>►</w:t>
      </w:r>
      <w:r w:rsidRPr="00367DD7">
        <w:rPr>
          <w:rFonts w:asciiTheme="majorHAnsi" w:hAnsiTheme="majorHAnsi" w:cstheme="majorHAnsi"/>
        </w:rPr>
        <w:tab/>
      </w:r>
      <w:r w:rsidRPr="0034603B">
        <w:rPr>
          <w:rFonts w:asciiTheme="majorHAnsi" w:hAnsiTheme="majorHAnsi" w:cstheme="majorHAnsi"/>
          <w:b/>
          <w:bCs/>
        </w:rPr>
        <w:t>Complémentarité (de la justice restaurative)</w:t>
      </w:r>
    </w:p>
    <w:p w14:paraId="6B8F99DB" w14:textId="10E7ADF4" w:rsidR="00367DD7" w:rsidRPr="0034603B" w:rsidRDefault="00367DD7" w:rsidP="00D6644E">
      <w:pPr>
        <w:jc w:val="both"/>
        <w:rPr>
          <w:rFonts w:asciiTheme="majorHAnsi" w:hAnsiTheme="majorHAnsi" w:cstheme="majorHAnsi"/>
        </w:rPr>
      </w:pPr>
      <w:r w:rsidRPr="0034603B">
        <w:rPr>
          <w:rFonts w:asciiTheme="majorHAnsi" w:hAnsiTheme="majorHAnsi" w:cstheme="majorHAnsi"/>
        </w:rPr>
        <w:t xml:space="preserve">La </w:t>
      </w:r>
      <w:r w:rsidR="00E335E4">
        <w:rPr>
          <w:rFonts w:asciiTheme="majorHAnsi" w:hAnsiTheme="majorHAnsi" w:cstheme="majorHAnsi"/>
        </w:rPr>
        <w:t>j</w:t>
      </w:r>
      <w:r w:rsidRPr="0034603B">
        <w:rPr>
          <w:rFonts w:asciiTheme="majorHAnsi" w:hAnsiTheme="majorHAnsi" w:cstheme="majorHAnsi"/>
        </w:rPr>
        <w:t xml:space="preserve">ustice </w:t>
      </w:r>
      <w:r w:rsidR="00E335E4">
        <w:rPr>
          <w:rFonts w:asciiTheme="majorHAnsi" w:hAnsiTheme="majorHAnsi" w:cstheme="majorHAnsi"/>
        </w:rPr>
        <w:t>r</w:t>
      </w:r>
      <w:r w:rsidRPr="0034603B">
        <w:rPr>
          <w:rFonts w:asciiTheme="majorHAnsi" w:hAnsiTheme="majorHAnsi" w:cstheme="majorHAnsi"/>
        </w:rPr>
        <w:t>estaurative est complémentaire à la justice pénale dans la mesure où elle peut déployer ses promesses dans le cadre de la prévention, de la répression ou du traitement du phénomène criminel. Loin d’être concurrentes, justice pénale et justice restaurative se complètent harmonieusement pour répondre, dans leur globalité, aux attentes et besoins des justiciables concernés par un crime ou un délit grave, tant au niveau de ses conséquences que de ses répercussions.</w:t>
      </w:r>
    </w:p>
    <w:p w14:paraId="01E79AD0" w14:textId="77777777" w:rsidR="0009350C" w:rsidRPr="00367DD7" w:rsidRDefault="0009350C" w:rsidP="00367DD7">
      <w:pPr>
        <w:rPr>
          <w:rFonts w:asciiTheme="majorHAnsi" w:hAnsiTheme="majorHAnsi" w:cstheme="majorHAnsi"/>
        </w:rPr>
      </w:pPr>
    </w:p>
    <w:p w14:paraId="670792E5" w14:textId="30479648" w:rsidR="00367DD7" w:rsidRPr="00E335E4" w:rsidRDefault="00E335E4" w:rsidP="00E335E4">
      <w:pPr>
        <w:rPr>
          <w:rFonts w:asciiTheme="majorHAnsi" w:hAnsiTheme="majorHAnsi" w:cstheme="majorHAnsi"/>
          <w:b/>
          <w:bCs/>
        </w:rPr>
      </w:pPr>
      <w:r w:rsidRPr="00367DD7">
        <w:rPr>
          <w:rFonts w:ascii="Arial" w:hAnsi="Arial" w:cs="Arial"/>
        </w:rPr>
        <w:t>►</w:t>
      </w:r>
      <w:r>
        <w:rPr>
          <w:rFonts w:ascii="Arial" w:hAnsi="Arial" w:cs="Arial"/>
        </w:rPr>
        <w:tab/>
      </w:r>
      <w:r w:rsidR="00367DD7" w:rsidRPr="00E335E4">
        <w:rPr>
          <w:rFonts w:asciiTheme="majorHAnsi" w:hAnsiTheme="majorHAnsi" w:cstheme="majorHAnsi"/>
          <w:b/>
          <w:bCs/>
        </w:rPr>
        <w:t>Crime</w:t>
      </w:r>
    </w:p>
    <w:p w14:paraId="289B461E" w14:textId="3ED2CE9D" w:rsidR="00367DD7" w:rsidRPr="00367DD7" w:rsidRDefault="00367DD7" w:rsidP="00367DD7">
      <w:pPr>
        <w:rPr>
          <w:rFonts w:asciiTheme="majorHAnsi" w:hAnsiTheme="majorHAnsi" w:cstheme="majorHAnsi"/>
        </w:rPr>
      </w:pPr>
      <w:r w:rsidRPr="00367DD7">
        <w:rPr>
          <w:rFonts w:asciiTheme="majorHAnsi" w:hAnsiTheme="majorHAnsi" w:cstheme="majorHAnsi"/>
        </w:rPr>
        <w:t>Terme générique désignant toute atteinte grave envers une/des personne/s sanctionnée par la loi pénale, générée ou catalysée autour d’un conflit interpersonnel ou groupal.</w:t>
      </w:r>
    </w:p>
    <w:p w14:paraId="1A62CC19" w14:textId="77777777" w:rsidR="0009350C" w:rsidRDefault="0009350C" w:rsidP="00367DD7">
      <w:pPr>
        <w:rPr>
          <w:rFonts w:asciiTheme="majorHAnsi" w:hAnsiTheme="majorHAnsi" w:cstheme="majorHAnsi"/>
        </w:rPr>
      </w:pPr>
    </w:p>
    <w:p w14:paraId="6F3E4728" w14:textId="2AEBD86A" w:rsidR="00700B33" w:rsidRPr="00E335E4" w:rsidRDefault="00E335E4" w:rsidP="00E335E4">
      <w:pPr>
        <w:rPr>
          <w:rFonts w:asciiTheme="majorHAnsi" w:hAnsiTheme="majorHAnsi" w:cstheme="majorHAnsi"/>
          <w:b/>
          <w:bCs/>
        </w:rPr>
      </w:pPr>
      <w:r w:rsidRPr="00367DD7">
        <w:rPr>
          <w:rFonts w:ascii="Arial" w:hAnsi="Arial" w:cs="Arial"/>
        </w:rPr>
        <w:t>►</w:t>
      </w:r>
      <w:r>
        <w:rPr>
          <w:rFonts w:ascii="Arial" w:hAnsi="Arial" w:cs="Arial"/>
        </w:rPr>
        <w:tab/>
      </w:r>
      <w:r w:rsidR="00700B33" w:rsidRPr="00E335E4">
        <w:rPr>
          <w:rFonts w:asciiTheme="majorHAnsi" w:hAnsiTheme="majorHAnsi" w:cstheme="majorHAnsi"/>
          <w:b/>
          <w:bCs/>
        </w:rPr>
        <w:t>Communication non verbale</w:t>
      </w:r>
    </w:p>
    <w:p w14:paraId="74EFA739" w14:textId="301A42E5" w:rsidR="00700B33" w:rsidRPr="00367DD7" w:rsidRDefault="00700B33" w:rsidP="00E335E4">
      <w:pPr>
        <w:jc w:val="both"/>
        <w:rPr>
          <w:rFonts w:asciiTheme="majorHAnsi" w:hAnsiTheme="majorHAnsi" w:cstheme="majorHAnsi"/>
        </w:rPr>
      </w:pPr>
      <w:r w:rsidRPr="00700B33">
        <w:rPr>
          <w:rFonts w:asciiTheme="majorHAnsi" w:hAnsiTheme="majorHAnsi" w:cstheme="majorHAnsi"/>
        </w:rPr>
        <w:t xml:space="preserve">Elle se manifeste par des micro-gestes chez celle ou celui qui interagit à un dialogue sans prendre la parole, sans qu’il en soit toujours conscient. Il peut s’agir de mimiques faciales, de hochements de tête, </w:t>
      </w:r>
      <w:r w:rsidRPr="00700B33">
        <w:rPr>
          <w:rFonts w:asciiTheme="majorHAnsi" w:hAnsiTheme="majorHAnsi" w:cstheme="majorHAnsi"/>
        </w:rPr>
        <w:lastRenderedPageBreak/>
        <w:t>de mobilité du regard, de signes physiologiques (pâleur, pleurs, tremblements), de posture de distance corporelle, d’embarras, d’excitation. Tous ces micro-gestes sont susceptibles d’interprétation par le locuteur selon sa propre personnalité et la configuration des échanges. Ils peuvent évidemment accompagner la communication verbale (V. Silence communicationnel).</w:t>
      </w:r>
    </w:p>
    <w:p w14:paraId="3D86673A" w14:textId="77777777" w:rsidR="00367DD7" w:rsidRPr="00367DD7" w:rsidRDefault="00367DD7" w:rsidP="00367DD7">
      <w:pPr>
        <w:rPr>
          <w:rFonts w:asciiTheme="majorHAnsi" w:hAnsiTheme="majorHAnsi" w:cstheme="majorHAnsi"/>
        </w:rPr>
      </w:pPr>
    </w:p>
    <w:p w14:paraId="6832F2FC" w14:textId="041CAE1D" w:rsidR="00367DD7" w:rsidRPr="00367DD7" w:rsidRDefault="00367DD7" w:rsidP="00367DD7">
      <w:pPr>
        <w:rPr>
          <w:rFonts w:asciiTheme="majorHAnsi" w:hAnsiTheme="majorHAnsi" w:cstheme="majorHAnsi"/>
        </w:rPr>
      </w:pPr>
      <w:r w:rsidRPr="00367DD7">
        <w:rPr>
          <w:rFonts w:ascii="Arial" w:hAnsi="Arial" w:cs="Arial"/>
        </w:rPr>
        <w:t>►</w:t>
      </w:r>
      <w:r w:rsidRPr="00367DD7">
        <w:rPr>
          <w:rFonts w:asciiTheme="majorHAnsi" w:hAnsiTheme="majorHAnsi" w:cstheme="majorHAnsi"/>
        </w:rPr>
        <w:tab/>
      </w:r>
      <w:proofErr w:type="spellStart"/>
      <w:r w:rsidRPr="0034603B">
        <w:rPr>
          <w:rFonts w:asciiTheme="majorHAnsi" w:hAnsiTheme="majorHAnsi" w:cstheme="majorHAnsi"/>
          <w:b/>
          <w:bCs/>
        </w:rPr>
        <w:t>Ecouter</w:t>
      </w:r>
      <w:proofErr w:type="spellEnd"/>
    </w:p>
    <w:p w14:paraId="05A0A25D" w14:textId="5B503BCA" w:rsidR="00367DD7" w:rsidRPr="00367DD7" w:rsidRDefault="00367DD7" w:rsidP="00367DD7">
      <w:pPr>
        <w:rPr>
          <w:rFonts w:asciiTheme="majorHAnsi" w:hAnsiTheme="majorHAnsi" w:cstheme="majorHAnsi"/>
        </w:rPr>
      </w:pPr>
      <w:r w:rsidRPr="00367DD7">
        <w:rPr>
          <w:rFonts w:asciiTheme="majorHAnsi" w:hAnsiTheme="majorHAnsi" w:cstheme="majorHAnsi"/>
        </w:rPr>
        <w:t>Prêter attention à ce que quelqu’un dit pour l’entendre et le comprendre ; accepter d’entendre ce que quelqu’un a à dire ; tenir compte de ce que dit quelqu’un.</w:t>
      </w:r>
    </w:p>
    <w:p w14:paraId="49B4D93E" w14:textId="77777777" w:rsidR="00367DD7" w:rsidRPr="0034603B" w:rsidRDefault="00367DD7" w:rsidP="00367DD7">
      <w:pPr>
        <w:rPr>
          <w:rFonts w:asciiTheme="majorHAnsi" w:hAnsiTheme="majorHAnsi" w:cstheme="majorHAnsi"/>
          <w:b/>
          <w:bCs/>
        </w:rPr>
      </w:pPr>
    </w:p>
    <w:p w14:paraId="39FF019B" w14:textId="56FD434E" w:rsidR="00367DD7" w:rsidRPr="0034603B" w:rsidRDefault="00367DD7" w:rsidP="00367DD7">
      <w:pPr>
        <w:rPr>
          <w:rFonts w:asciiTheme="majorHAnsi" w:hAnsiTheme="majorHAnsi" w:cstheme="majorHAnsi"/>
          <w:b/>
          <w:bCs/>
        </w:rPr>
      </w:pPr>
      <w:r w:rsidRPr="0034603B">
        <w:rPr>
          <w:rFonts w:ascii="Arial" w:hAnsi="Arial" w:cs="Arial"/>
          <w:b/>
          <w:bCs/>
        </w:rPr>
        <w:t>►</w:t>
      </w:r>
      <w:r w:rsidRPr="0034603B">
        <w:rPr>
          <w:rFonts w:asciiTheme="majorHAnsi" w:hAnsiTheme="majorHAnsi" w:cstheme="majorHAnsi"/>
          <w:b/>
          <w:bCs/>
        </w:rPr>
        <w:tab/>
        <w:t>Émotions de base</w:t>
      </w:r>
    </w:p>
    <w:p w14:paraId="06ED683C" w14:textId="14209DB9" w:rsidR="00367DD7" w:rsidRPr="00367DD7" w:rsidRDefault="00367DD7" w:rsidP="00A64759">
      <w:pPr>
        <w:jc w:val="both"/>
        <w:rPr>
          <w:rFonts w:asciiTheme="majorHAnsi" w:hAnsiTheme="majorHAnsi" w:cstheme="majorHAnsi"/>
        </w:rPr>
      </w:pPr>
      <w:r w:rsidRPr="00367DD7">
        <w:rPr>
          <w:rFonts w:asciiTheme="majorHAnsi" w:hAnsiTheme="majorHAnsi" w:cstheme="majorHAnsi"/>
        </w:rPr>
        <w:t>Selon les théories disponibles sur les émotions de base, quatre d’entre elles doivent être accueillies par une réponse particulièrement adaptée en rencontres restauratives : la joie appelle, en ce sens, les compliments, la peur suppose que l’on soit rassuré, la tristesse doit conduire au réconfort et la colère être entendue et respectée. Trois autres émotions semblent inconcevables, par contre, dans le contexte restauratif : la surprise et, davantage encore, le dégoût et le mépris.</w:t>
      </w:r>
    </w:p>
    <w:p w14:paraId="41B3A1E4" w14:textId="77777777" w:rsidR="0009350C" w:rsidRPr="00367DD7" w:rsidRDefault="0009350C" w:rsidP="00A64759">
      <w:pPr>
        <w:jc w:val="both"/>
        <w:rPr>
          <w:rFonts w:asciiTheme="majorHAnsi" w:hAnsiTheme="majorHAnsi" w:cstheme="majorHAnsi"/>
        </w:rPr>
      </w:pPr>
    </w:p>
    <w:p w14:paraId="796A38B8" w14:textId="77777777" w:rsidR="00367DD7" w:rsidRPr="00367DD7" w:rsidRDefault="00367DD7" w:rsidP="00A64759">
      <w:pPr>
        <w:jc w:val="both"/>
        <w:rPr>
          <w:rFonts w:asciiTheme="majorHAnsi" w:hAnsiTheme="majorHAnsi" w:cstheme="majorHAnsi"/>
        </w:rPr>
      </w:pPr>
      <w:r w:rsidRPr="00367DD7">
        <w:rPr>
          <w:rFonts w:ascii="Arial" w:hAnsi="Arial" w:cs="Arial"/>
        </w:rPr>
        <w:t>►</w:t>
      </w:r>
      <w:r w:rsidRPr="0034603B">
        <w:rPr>
          <w:rFonts w:asciiTheme="majorHAnsi" w:hAnsiTheme="majorHAnsi" w:cstheme="majorHAnsi"/>
          <w:b/>
          <w:bCs/>
        </w:rPr>
        <w:tab/>
        <w:t>Empathie</w:t>
      </w:r>
    </w:p>
    <w:p w14:paraId="7B0ED936" w14:textId="77777777" w:rsidR="00367DD7" w:rsidRPr="00367DD7" w:rsidRDefault="00367DD7" w:rsidP="00A64759">
      <w:pPr>
        <w:jc w:val="both"/>
        <w:rPr>
          <w:rFonts w:asciiTheme="majorHAnsi" w:hAnsiTheme="majorHAnsi" w:cstheme="majorHAnsi"/>
        </w:rPr>
      </w:pPr>
      <w:r w:rsidRPr="00367DD7">
        <w:rPr>
          <w:rFonts w:asciiTheme="majorHAnsi" w:hAnsiTheme="majorHAnsi" w:cstheme="majorHAnsi"/>
        </w:rPr>
        <w:t>Réaction émotionnelle suscitée par l’état ou la conduite d’autrui de nature à entraîner une attitude d’acceptation, de compréhension. Saisir avec le plus d’exactitude possible les composantes émotionnelles d’une personne mais en établissant impérativement la distinction entre soi et autrui (</w:t>
      </w:r>
      <w:proofErr w:type="spellStart"/>
      <w:r w:rsidRPr="00367DD7">
        <w:rPr>
          <w:rFonts w:asciiTheme="majorHAnsi" w:hAnsiTheme="majorHAnsi" w:cstheme="majorHAnsi"/>
        </w:rPr>
        <w:t>Comp</w:t>
      </w:r>
      <w:proofErr w:type="spellEnd"/>
      <w:r w:rsidRPr="00367DD7">
        <w:rPr>
          <w:rFonts w:asciiTheme="majorHAnsi" w:hAnsiTheme="majorHAnsi" w:cstheme="majorHAnsi"/>
        </w:rPr>
        <w:t>. Sympathie ; Bienveillance).</w:t>
      </w:r>
    </w:p>
    <w:p w14:paraId="0C936344" w14:textId="77777777" w:rsidR="00367DD7" w:rsidRPr="00367DD7" w:rsidRDefault="00367DD7" w:rsidP="00A64759">
      <w:pPr>
        <w:jc w:val="both"/>
        <w:rPr>
          <w:rFonts w:asciiTheme="majorHAnsi" w:hAnsiTheme="majorHAnsi" w:cstheme="majorHAnsi"/>
        </w:rPr>
      </w:pPr>
    </w:p>
    <w:p w14:paraId="0D53EC57" w14:textId="7D290ED4" w:rsidR="00367DD7" w:rsidRPr="0034603B" w:rsidRDefault="00367DD7" w:rsidP="00A64759">
      <w:pPr>
        <w:jc w:val="both"/>
        <w:rPr>
          <w:rFonts w:asciiTheme="majorHAnsi" w:hAnsiTheme="majorHAnsi" w:cstheme="majorHAnsi"/>
          <w:b/>
          <w:bCs/>
        </w:rPr>
      </w:pPr>
      <w:r w:rsidRPr="00367DD7">
        <w:rPr>
          <w:rFonts w:ascii="Arial" w:hAnsi="Arial" w:cs="Arial"/>
        </w:rPr>
        <w:t>►</w:t>
      </w:r>
      <w:r w:rsidRPr="00367DD7">
        <w:rPr>
          <w:rFonts w:asciiTheme="majorHAnsi" w:hAnsiTheme="majorHAnsi" w:cstheme="majorHAnsi"/>
        </w:rPr>
        <w:tab/>
      </w:r>
      <w:r w:rsidRPr="0034603B">
        <w:rPr>
          <w:rFonts w:asciiTheme="majorHAnsi" w:hAnsiTheme="majorHAnsi" w:cstheme="majorHAnsi"/>
          <w:b/>
          <w:bCs/>
        </w:rPr>
        <w:t>Encourager</w:t>
      </w:r>
    </w:p>
    <w:p w14:paraId="679E87C4" w14:textId="26F1FC0A" w:rsidR="00367DD7" w:rsidRPr="00367DD7" w:rsidRDefault="00367DD7" w:rsidP="00A64759">
      <w:pPr>
        <w:jc w:val="both"/>
        <w:rPr>
          <w:rFonts w:asciiTheme="majorHAnsi" w:hAnsiTheme="majorHAnsi" w:cstheme="majorHAnsi"/>
        </w:rPr>
      </w:pPr>
      <w:r w:rsidRPr="00367DD7">
        <w:rPr>
          <w:rFonts w:asciiTheme="majorHAnsi" w:hAnsiTheme="majorHAnsi" w:cstheme="majorHAnsi"/>
        </w:rPr>
        <w:t>Donner du courage à quelqu’un, le réconforter ; encourager quelqu’un d’un geste (d’où l’importance de la communication non verbale).</w:t>
      </w:r>
    </w:p>
    <w:p w14:paraId="5E3A31EE" w14:textId="4D939BC7" w:rsidR="00367DD7" w:rsidRPr="00367DD7" w:rsidRDefault="00367DD7" w:rsidP="00A64759">
      <w:pPr>
        <w:jc w:val="both"/>
        <w:rPr>
          <w:rFonts w:asciiTheme="majorHAnsi" w:hAnsiTheme="majorHAnsi" w:cstheme="majorHAnsi"/>
        </w:rPr>
      </w:pPr>
    </w:p>
    <w:p w14:paraId="799A68C0" w14:textId="57AD2AAB" w:rsidR="00367DD7" w:rsidRPr="00367DD7" w:rsidRDefault="00367DD7" w:rsidP="00A64759">
      <w:pPr>
        <w:jc w:val="both"/>
        <w:rPr>
          <w:rFonts w:asciiTheme="majorHAnsi" w:hAnsiTheme="majorHAnsi" w:cstheme="majorHAnsi"/>
        </w:rPr>
      </w:pPr>
      <w:r w:rsidRPr="00367DD7">
        <w:rPr>
          <w:rFonts w:ascii="Arial" w:hAnsi="Arial" w:cs="Arial"/>
        </w:rPr>
        <w:t>►</w:t>
      </w:r>
      <w:r w:rsidRPr="00367DD7">
        <w:rPr>
          <w:rFonts w:asciiTheme="majorHAnsi" w:hAnsiTheme="majorHAnsi" w:cstheme="majorHAnsi"/>
        </w:rPr>
        <w:tab/>
      </w:r>
      <w:r w:rsidRPr="0034603B">
        <w:rPr>
          <w:rFonts w:asciiTheme="majorHAnsi" w:hAnsiTheme="majorHAnsi" w:cstheme="majorHAnsi"/>
          <w:b/>
          <w:bCs/>
        </w:rPr>
        <w:t>Entendre</w:t>
      </w:r>
    </w:p>
    <w:p w14:paraId="6C7CE970" w14:textId="7A85251A" w:rsidR="00367DD7" w:rsidRDefault="00367DD7" w:rsidP="0034603B">
      <w:pPr>
        <w:jc w:val="both"/>
        <w:rPr>
          <w:rFonts w:asciiTheme="majorHAnsi" w:hAnsiTheme="majorHAnsi" w:cstheme="majorHAnsi"/>
        </w:rPr>
      </w:pPr>
      <w:r w:rsidRPr="00367DD7">
        <w:rPr>
          <w:rFonts w:asciiTheme="majorHAnsi" w:hAnsiTheme="majorHAnsi" w:cstheme="majorHAnsi"/>
        </w:rPr>
        <w:t xml:space="preserve">Écouter volontairement ce que </w:t>
      </w:r>
      <w:proofErr w:type="gramStart"/>
      <w:r w:rsidRPr="00367DD7">
        <w:rPr>
          <w:rFonts w:asciiTheme="majorHAnsi" w:hAnsiTheme="majorHAnsi" w:cstheme="majorHAnsi"/>
        </w:rPr>
        <w:t>quelqu’un  a</w:t>
      </w:r>
      <w:proofErr w:type="gramEnd"/>
      <w:r w:rsidRPr="00367DD7">
        <w:rPr>
          <w:rFonts w:asciiTheme="majorHAnsi" w:hAnsiTheme="majorHAnsi" w:cstheme="majorHAnsi"/>
        </w:rPr>
        <w:t xml:space="preserve">  à  dire, y prêter attention ; en particulier, recevoir, recueillir un témoignage ; comprendre, saisir le sens des paroles de quelqu’un.</w:t>
      </w:r>
    </w:p>
    <w:p w14:paraId="0868676A" w14:textId="4F1F9F2E" w:rsidR="00576C03" w:rsidRPr="00367DD7" w:rsidRDefault="00576C03" w:rsidP="00367DD7">
      <w:pPr>
        <w:rPr>
          <w:rFonts w:asciiTheme="majorHAnsi" w:hAnsiTheme="majorHAnsi" w:cstheme="majorHAnsi"/>
        </w:rPr>
      </w:pPr>
    </w:p>
    <w:p w14:paraId="0F1465F3" w14:textId="1BE9C2EA" w:rsidR="00367DD7" w:rsidRPr="00E335E4" w:rsidRDefault="00367DD7" w:rsidP="00367DD7">
      <w:pPr>
        <w:rPr>
          <w:rFonts w:asciiTheme="majorHAnsi" w:hAnsiTheme="majorHAnsi" w:cstheme="majorHAnsi"/>
        </w:rPr>
      </w:pPr>
      <w:r w:rsidRPr="00DE4EE8">
        <w:rPr>
          <w:rFonts w:ascii="Arial" w:hAnsi="Arial" w:cs="Arial"/>
        </w:rPr>
        <w:t>►</w:t>
      </w:r>
      <w:r w:rsidRPr="00E335E4">
        <w:rPr>
          <w:rFonts w:asciiTheme="majorHAnsi" w:hAnsiTheme="majorHAnsi" w:cstheme="majorHAnsi"/>
        </w:rPr>
        <w:tab/>
      </w:r>
      <w:r w:rsidRPr="00E335E4">
        <w:rPr>
          <w:rFonts w:asciiTheme="majorHAnsi" w:hAnsiTheme="majorHAnsi" w:cstheme="majorHAnsi"/>
          <w:b/>
          <w:bCs/>
        </w:rPr>
        <w:t>Évaluation</w:t>
      </w:r>
    </w:p>
    <w:p w14:paraId="7B6BE4ED" w14:textId="0E8840DB" w:rsidR="00367DD7" w:rsidRPr="00C56BF4" w:rsidRDefault="00367DD7" w:rsidP="00C56BF4">
      <w:pPr>
        <w:jc w:val="both"/>
        <w:rPr>
          <w:rFonts w:asciiTheme="majorHAnsi" w:hAnsiTheme="majorHAnsi" w:cstheme="majorHAnsi"/>
        </w:rPr>
      </w:pPr>
      <w:r w:rsidRPr="00E335E4">
        <w:rPr>
          <w:rFonts w:asciiTheme="majorHAnsi" w:hAnsiTheme="majorHAnsi" w:cstheme="majorHAnsi"/>
        </w:rPr>
        <w:t>Elle envisage les objectifs et résultats de la mesure mise en œuvre au travers du respect du protocole, de l’impact sur les participants, sur les membres de la communauté, sur les professionnels des services impliqués. L’évaluation est indépendante des structures qui mettent en place les projets de rencontres restauratives, comme de celles qui les financent le cas échéant.</w:t>
      </w:r>
      <w:r w:rsidR="00AB750B">
        <w:rPr>
          <w:rFonts w:asciiTheme="majorHAnsi" w:hAnsiTheme="majorHAnsi" w:cstheme="majorHAnsi"/>
        </w:rPr>
        <w:t xml:space="preserve"> L’objectif étant de pouvoir </w:t>
      </w:r>
      <w:r w:rsidR="00E335E4">
        <w:rPr>
          <w:rFonts w:asciiTheme="majorHAnsi" w:hAnsiTheme="majorHAnsi" w:cstheme="majorHAnsi"/>
        </w:rPr>
        <w:t>réaliser ces évaluations</w:t>
      </w:r>
      <w:r w:rsidR="00AB750B">
        <w:rPr>
          <w:rFonts w:asciiTheme="majorHAnsi" w:hAnsiTheme="majorHAnsi" w:cstheme="majorHAnsi"/>
        </w:rPr>
        <w:t xml:space="preserve"> de manière différentielle et longitudinale.</w:t>
      </w:r>
      <w:bookmarkStart w:id="0" w:name="_GoBack"/>
      <w:bookmarkEnd w:id="0"/>
      <w:r w:rsidRPr="00C56BF4">
        <w:rPr>
          <w:rFonts w:asciiTheme="majorHAnsi" w:hAnsiTheme="majorHAnsi" w:cstheme="majorHAnsi"/>
        </w:rPr>
        <w:t>.</w:t>
      </w:r>
    </w:p>
    <w:p w14:paraId="6781884B" w14:textId="77777777" w:rsidR="008301AE" w:rsidRPr="00C56BF4" w:rsidRDefault="008301AE" w:rsidP="00576C03">
      <w:pPr>
        <w:rPr>
          <w:rFonts w:asciiTheme="majorHAnsi" w:hAnsiTheme="majorHAnsi" w:cstheme="majorHAnsi"/>
        </w:rPr>
      </w:pPr>
    </w:p>
    <w:p w14:paraId="6CFB4AC5" w14:textId="40F9E993" w:rsidR="00576C03" w:rsidRPr="00C56BF4" w:rsidRDefault="0034603B" w:rsidP="00576C03">
      <w:pPr>
        <w:rPr>
          <w:rFonts w:asciiTheme="majorHAnsi" w:hAnsiTheme="majorHAnsi" w:cstheme="majorHAnsi"/>
          <w:b/>
          <w:bCs/>
        </w:rPr>
      </w:pPr>
      <w:r w:rsidRPr="00C56BF4">
        <w:rPr>
          <w:rFonts w:ascii="Arial" w:hAnsi="Arial" w:cs="Arial"/>
        </w:rPr>
        <w:t>►</w:t>
      </w:r>
      <w:r w:rsidRPr="00C56BF4">
        <w:rPr>
          <w:rFonts w:asciiTheme="majorHAnsi" w:hAnsiTheme="majorHAnsi" w:cstheme="majorHAnsi"/>
        </w:rPr>
        <w:tab/>
      </w:r>
      <w:r w:rsidR="00576C03" w:rsidRPr="00C56BF4">
        <w:rPr>
          <w:rFonts w:asciiTheme="majorHAnsi" w:hAnsiTheme="majorHAnsi" w:cstheme="majorHAnsi"/>
          <w:b/>
          <w:bCs/>
        </w:rPr>
        <w:t xml:space="preserve">Co-partialité </w:t>
      </w:r>
    </w:p>
    <w:p w14:paraId="2D86A169" w14:textId="198FF444" w:rsidR="00576C03" w:rsidRPr="00C56BF4" w:rsidRDefault="00576C03" w:rsidP="008301AE">
      <w:pPr>
        <w:jc w:val="both"/>
        <w:rPr>
          <w:rFonts w:asciiTheme="majorHAnsi" w:hAnsiTheme="majorHAnsi" w:cstheme="majorHAnsi"/>
        </w:rPr>
      </w:pPr>
      <w:r w:rsidRPr="00C56BF4">
        <w:rPr>
          <w:rFonts w:asciiTheme="majorHAnsi" w:hAnsiTheme="majorHAnsi" w:cstheme="majorHAnsi"/>
        </w:rPr>
        <w:t>Les animateurs</w:t>
      </w:r>
      <w:r w:rsidR="001B7102" w:rsidRPr="00C56BF4">
        <w:rPr>
          <w:rFonts w:asciiTheme="majorHAnsi" w:hAnsiTheme="majorHAnsi" w:cstheme="majorHAnsi"/>
        </w:rPr>
        <w:t xml:space="preserve"> tiers indépendant</w:t>
      </w:r>
      <w:r w:rsidRPr="00C56BF4">
        <w:rPr>
          <w:rFonts w:asciiTheme="majorHAnsi" w:hAnsiTheme="majorHAnsi" w:cstheme="majorHAnsi"/>
        </w:rPr>
        <w:t xml:space="preserve"> </w:t>
      </w:r>
      <w:r w:rsidR="008301AE" w:rsidRPr="00C56BF4">
        <w:rPr>
          <w:rFonts w:asciiTheme="majorHAnsi" w:hAnsiTheme="majorHAnsi" w:cstheme="majorHAnsi"/>
        </w:rPr>
        <w:t xml:space="preserve">accompagnent </w:t>
      </w:r>
      <w:r w:rsidRPr="00C56BF4">
        <w:rPr>
          <w:rFonts w:asciiTheme="majorHAnsi" w:hAnsiTheme="majorHAnsi" w:cstheme="majorHAnsi"/>
        </w:rPr>
        <w:t xml:space="preserve">de manière juste et </w:t>
      </w:r>
      <w:r w:rsidR="00534F58" w:rsidRPr="00C56BF4">
        <w:rPr>
          <w:rFonts w:asciiTheme="majorHAnsi" w:hAnsiTheme="majorHAnsi" w:cstheme="majorHAnsi"/>
        </w:rPr>
        <w:t>équitable</w:t>
      </w:r>
      <w:r w:rsidR="001B7102" w:rsidRPr="00C56BF4">
        <w:rPr>
          <w:rFonts w:asciiTheme="majorHAnsi" w:hAnsiTheme="majorHAnsi" w:cstheme="majorHAnsi"/>
        </w:rPr>
        <w:t xml:space="preserve"> les différents participants</w:t>
      </w:r>
      <w:r w:rsidRPr="00C56BF4">
        <w:rPr>
          <w:rFonts w:asciiTheme="majorHAnsi" w:hAnsiTheme="majorHAnsi" w:cstheme="majorHAnsi"/>
        </w:rPr>
        <w:t>. Ils ne favorisent aucun participant au détriment d’un autre tout au long du pro</w:t>
      </w:r>
      <w:r w:rsidR="001B7102" w:rsidRPr="00C56BF4">
        <w:rPr>
          <w:rFonts w:asciiTheme="majorHAnsi" w:hAnsiTheme="majorHAnsi" w:cstheme="majorHAnsi"/>
        </w:rPr>
        <w:t>gramme</w:t>
      </w:r>
      <w:r w:rsidRPr="00C56BF4">
        <w:rPr>
          <w:rFonts w:asciiTheme="majorHAnsi" w:hAnsiTheme="majorHAnsi" w:cstheme="majorHAnsi"/>
        </w:rPr>
        <w:t xml:space="preserve"> restauratif. </w:t>
      </w:r>
    </w:p>
    <w:p w14:paraId="753A4484" w14:textId="77777777" w:rsidR="00367DD7" w:rsidRPr="00367DD7" w:rsidRDefault="00367DD7" w:rsidP="00367DD7">
      <w:pPr>
        <w:rPr>
          <w:rFonts w:asciiTheme="majorHAnsi" w:hAnsiTheme="majorHAnsi" w:cstheme="majorHAnsi"/>
        </w:rPr>
      </w:pPr>
    </w:p>
    <w:p w14:paraId="576375DC" w14:textId="77777777" w:rsidR="00367DD7" w:rsidRPr="00367DD7" w:rsidRDefault="00367DD7" w:rsidP="00367DD7">
      <w:pPr>
        <w:rPr>
          <w:rFonts w:asciiTheme="majorHAnsi" w:hAnsiTheme="majorHAnsi" w:cstheme="majorHAnsi"/>
        </w:rPr>
      </w:pPr>
      <w:r w:rsidRPr="00367DD7">
        <w:rPr>
          <w:rFonts w:ascii="Arial" w:hAnsi="Arial" w:cs="Arial"/>
        </w:rPr>
        <w:t>►</w:t>
      </w:r>
      <w:r w:rsidRPr="00A64759">
        <w:rPr>
          <w:rFonts w:asciiTheme="majorHAnsi" w:hAnsiTheme="majorHAnsi" w:cstheme="majorHAnsi"/>
          <w:b/>
          <w:bCs/>
        </w:rPr>
        <w:tab/>
        <w:t>Indépendance</w:t>
      </w:r>
    </w:p>
    <w:p w14:paraId="1DAD6725" w14:textId="2D198433" w:rsidR="00367DD7" w:rsidRPr="00367DD7" w:rsidRDefault="00367DD7" w:rsidP="008301AE">
      <w:pPr>
        <w:jc w:val="both"/>
        <w:rPr>
          <w:rFonts w:asciiTheme="majorHAnsi" w:hAnsiTheme="majorHAnsi" w:cstheme="majorHAnsi"/>
        </w:rPr>
      </w:pPr>
      <w:r w:rsidRPr="00367DD7">
        <w:rPr>
          <w:rFonts w:asciiTheme="majorHAnsi" w:hAnsiTheme="majorHAnsi" w:cstheme="majorHAnsi"/>
        </w:rPr>
        <w:t>L’indépendance des animateurs provient de la gratuité de la mesure et, essentiellement, de leur formation spécifique en justice restaurative. Elle suppose qu’ils n’entretiennent aucune sorte d’autre relation avec les participants, qu’ils ne sont tributaires d’aucun d’entre eux. Ne dépendant de personne, ils parlent et agissent librement dans le respect de la méthodologie propre à la mesure restaurative envisagée. En aucun cas, ils ne se laissent influencer par leur appartenance professionnelle parce que libres de toute sujétion.</w:t>
      </w:r>
    </w:p>
    <w:p w14:paraId="205AB156" w14:textId="77777777" w:rsidR="00367DD7" w:rsidRPr="00367DD7" w:rsidRDefault="00367DD7" w:rsidP="00367DD7">
      <w:pPr>
        <w:rPr>
          <w:rFonts w:asciiTheme="majorHAnsi" w:hAnsiTheme="majorHAnsi" w:cstheme="majorHAnsi"/>
        </w:rPr>
      </w:pPr>
    </w:p>
    <w:p w14:paraId="5252013D" w14:textId="56058812" w:rsidR="00367DD7" w:rsidRPr="00367DD7" w:rsidRDefault="00367DD7" w:rsidP="00367DD7">
      <w:pPr>
        <w:rPr>
          <w:rFonts w:asciiTheme="majorHAnsi" w:hAnsiTheme="majorHAnsi" w:cstheme="majorHAnsi"/>
        </w:rPr>
      </w:pPr>
      <w:r w:rsidRPr="00367DD7">
        <w:rPr>
          <w:rFonts w:ascii="Arial" w:hAnsi="Arial" w:cs="Arial"/>
        </w:rPr>
        <w:t>►</w:t>
      </w:r>
      <w:r w:rsidRPr="00367DD7">
        <w:rPr>
          <w:rFonts w:asciiTheme="majorHAnsi" w:hAnsiTheme="majorHAnsi" w:cstheme="majorHAnsi"/>
        </w:rPr>
        <w:tab/>
      </w:r>
      <w:proofErr w:type="spellStart"/>
      <w:r w:rsidR="00DE4EE8">
        <w:rPr>
          <w:rFonts w:asciiTheme="majorHAnsi" w:hAnsiTheme="majorHAnsi" w:cstheme="majorHAnsi"/>
        </w:rPr>
        <w:t>I</w:t>
      </w:r>
      <w:r w:rsidRPr="0034603B">
        <w:rPr>
          <w:rFonts w:asciiTheme="majorHAnsi" w:hAnsiTheme="majorHAnsi" w:cstheme="majorHAnsi"/>
          <w:b/>
          <w:bCs/>
        </w:rPr>
        <w:t>nfracteur</w:t>
      </w:r>
      <w:r w:rsidR="0034603B">
        <w:rPr>
          <w:rFonts w:asciiTheme="majorHAnsi" w:hAnsiTheme="majorHAnsi" w:cstheme="majorHAnsi"/>
          <w:b/>
          <w:bCs/>
        </w:rPr>
        <w:t>.e</w:t>
      </w:r>
      <w:proofErr w:type="spellEnd"/>
      <w:r w:rsidR="00DE4EE8">
        <w:rPr>
          <w:rFonts w:asciiTheme="majorHAnsi" w:hAnsiTheme="majorHAnsi" w:cstheme="majorHAnsi"/>
          <w:b/>
          <w:bCs/>
        </w:rPr>
        <w:t xml:space="preserve">/ </w:t>
      </w:r>
      <w:proofErr w:type="spellStart"/>
      <w:proofErr w:type="gramStart"/>
      <w:r w:rsidR="00DE4EE8">
        <w:rPr>
          <w:rFonts w:asciiTheme="majorHAnsi" w:hAnsiTheme="majorHAnsi" w:cstheme="majorHAnsi"/>
          <w:b/>
          <w:bCs/>
        </w:rPr>
        <w:t>auteur.e</w:t>
      </w:r>
      <w:proofErr w:type="spellEnd"/>
      <w:proofErr w:type="gramEnd"/>
    </w:p>
    <w:p w14:paraId="2F066890" w14:textId="63D5B937" w:rsidR="00367DD7" w:rsidRPr="00367DD7" w:rsidRDefault="00367DD7" w:rsidP="0034603B">
      <w:pPr>
        <w:jc w:val="both"/>
        <w:rPr>
          <w:rFonts w:asciiTheme="majorHAnsi" w:hAnsiTheme="majorHAnsi" w:cstheme="majorHAnsi"/>
        </w:rPr>
      </w:pPr>
      <w:r w:rsidRPr="00367DD7">
        <w:rPr>
          <w:rFonts w:asciiTheme="majorHAnsi" w:hAnsiTheme="majorHAnsi" w:cstheme="majorHAnsi"/>
        </w:rPr>
        <w:t xml:space="preserve">Terme générique désignant la personne ayant commis l’infraction, indépendamment du </w:t>
      </w:r>
      <w:proofErr w:type="gramStart"/>
      <w:r w:rsidRPr="00367DD7">
        <w:rPr>
          <w:rFonts w:asciiTheme="majorHAnsi" w:hAnsiTheme="majorHAnsi" w:cstheme="majorHAnsi"/>
        </w:rPr>
        <w:t xml:space="preserve">statut  </w:t>
      </w:r>
      <w:r w:rsidRPr="00367DD7">
        <w:rPr>
          <w:rFonts w:asciiTheme="majorHAnsi" w:hAnsiTheme="majorHAnsi" w:cstheme="majorHAnsi"/>
        </w:rPr>
        <w:lastRenderedPageBreak/>
        <w:t>procédural</w:t>
      </w:r>
      <w:proofErr w:type="gramEnd"/>
      <w:r w:rsidRPr="00367DD7">
        <w:rPr>
          <w:rFonts w:asciiTheme="majorHAnsi" w:hAnsiTheme="majorHAnsi" w:cstheme="majorHAnsi"/>
        </w:rPr>
        <w:t xml:space="preserve"> que la loi pénale lui confère (suspect, mis en cause, témoin assisté, mis en examen, prévenu, accusé, condamné, détenu, probationnaire, notamment) ou du type d’infraction commise (contrevenant, délinquant, criminel) (</w:t>
      </w:r>
      <w:proofErr w:type="spellStart"/>
      <w:r w:rsidRPr="00367DD7">
        <w:rPr>
          <w:rFonts w:asciiTheme="majorHAnsi" w:hAnsiTheme="majorHAnsi" w:cstheme="majorHAnsi"/>
        </w:rPr>
        <w:t>offender</w:t>
      </w:r>
      <w:proofErr w:type="spellEnd"/>
      <w:r w:rsidRPr="00367DD7">
        <w:rPr>
          <w:rFonts w:asciiTheme="majorHAnsi" w:hAnsiTheme="majorHAnsi" w:cstheme="majorHAnsi"/>
        </w:rPr>
        <w:t xml:space="preserve">, en anglais ; </w:t>
      </w:r>
      <w:proofErr w:type="spellStart"/>
      <w:r w:rsidRPr="00367DD7">
        <w:rPr>
          <w:rFonts w:asciiTheme="majorHAnsi" w:hAnsiTheme="majorHAnsi" w:cstheme="majorHAnsi"/>
        </w:rPr>
        <w:t>infractor</w:t>
      </w:r>
      <w:proofErr w:type="spellEnd"/>
      <w:r w:rsidRPr="00367DD7">
        <w:rPr>
          <w:rFonts w:asciiTheme="majorHAnsi" w:hAnsiTheme="majorHAnsi" w:cstheme="majorHAnsi"/>
        </w:rPr>
        <w:t xml:space="preserve"> en espagnol) (V. Auteur).</w:t>
      </w:r>
    </w:p>
    <w:p w14:paraId="23E62944" w14:textId="001E4438" w:rsidR="00367DD7" w:rsidRPr="00367DD7" w:rsidRDefault="00367DD7" w:rsidP="00367DD7">
      <w:pPr>
        <w:rPr>
          <w:rFonts w:asciiTheme="majorHAnsi" w:hAnsiTheme="majorHAnsi" w:cstheme="majorHAnsi"/>
        </w:rPr>
      </w:pPr>
    </w:p>
    <w:p w14:paraId="4FC9DE15" w14:textId="5B17CD0C" w:rsidR="00367DD7" w:rsidRPr="00367DD7" w:rsidRDefault="00367DD7" w:rsidP="00367DD7">
      <w:pPr>
        <w:rPr>
          <w:rFonts w:asciiTheme="majorHAnsi" w:hAnsiTheme="majorHAnsi" w:cstheme="majorHAnsi"/>
        </w:rPr>
      </w:pPr>
      <w:r w:rsidRPr="00367DD7">
        <w:rPr>
          <w:rFonts w:ascii="Arial" w:hAnsi="Arial" w:cs="Arial"/>
        </w:rPr>
        <w:t>►</w:t>
      </w:r>
      <w:r w:rsidRPr="00367DD7">
        <w:rPr>
          <w:rFonts w:asciiTheme="majorHAnsi" w:hAnsiTheme="majorHAnsi" w:cstheme="majorHAnsi"/>
        </w:rPr>
        <w:tab/>
      </w:r>
      <w:r w:rsidRPr="0034603B">
        <w:rPr>
          <w:rFonts w:asciiTheme="majorHAnsi" w:hAnsiTheme="majorHAnsi" w:cstheme="majorHAnsi"/>
          <w:b/>
          <w:bCs/>
        </w:rPr>
        <w:t>Justice réparatrice</w:t>
      </w:r>
    </w:p>
    <w:p w14:paraId="0E59B74E" w14:textId="2CA9C7D4" w:rsidR="00367DD7" w:rsidRPr="00367DD7" w:rsidRDefault="00367DD7" w:rsidP="0051002D">
      <w:pPr>
        <w:jc w:val="both"/>
        <w:rPr>
          <w:rFonts w:asciiTheme="majorHAnsi" w:hAnsiTheme="majorHAnsi" w:cstheme="majorHAnsi"/>
        </w:rPr>
      </w:pPr>
      <w:r w:rsidRPr="00367DD7">
        <w:rPr>
          <w:rFonts w:asciiTheme="majorHAnsi" w:hAnsiTheme="majorHAnsi" w:cstheme="majorHAnsi"/>
        </w:rPr>
        <w:t xml:space="preserve">Dans quelques pays, la traduction du concept </w:t>
      </w:r>
      <w:proofErr w:type="spellStart"/>
      <w:r w:rsidRPr="00367DD7">
        <w:rPr>
          <w:rFonts w:asciiTheme="majorHAnsi" w:hAnsiTheme="majorHAnsi" w:cstheme="majorHAnsi"/>
        </w:rPr>
        <w:t>anglo</w:t>
      </w:r>
      <w:proofErr w:type="spellEnd"/>
      <w:r w:rsidRPr="00367DD7">
        <w:rPr>
          <w:rFonts w:asciiTheme="majorHAnsi" w:hAnsiTheme="majorHAnsi" w:cstheme="majorHAnsi"/>
        </w:rPr>
        <w:t xml:space="preserve">- saxon de « </w:t>
      </w:r>
      <w:proofErr w:type="spellStart"/>
      <w:r w:rsidRPr="00367DD7">
        <w:rPr>
          <w:rFonts w:asciiTheme="majorHAnsi" w:hAnsiTheme="majorHAnsi" w:cstheme="majorHAnsi"/>
        </w:rPr>
        <w:t>restorative</w:t>
      </w:r>
      <w:proofErr w:type="spellEnd"/>
      <w:r w:rsidRPr="00367DD7">
        <w:rPr>
          <w:rFonts w:asciiTheme="majorHAnsi" w:hAnsiTheme="majorHAnsi" w:cstheme="majorHAnsi"/>
        </w:rPr>
        <w:t xml:space="preserve"> justice » varie : « justice réparatrice », notamment au Canada (Québec), ou « justice restauratrice » notamment en Belgique.</w:t>
      </w:r>
    </w:p>
    <w:p w14:paraId="22D9DF7D" w14:textId="3DE368DF" w:rsidR="00367DD7" w:rsidRPr="00367DD7" w:rsidRDefault="00367DD7" w:rsidP="00367DD7">
      <w:pPr>
        <w:rPr>
          <w:rFonts w:asciiTheme="majorHAnsi" w:hAnsiTheme="majorHAnsi" w:cstheme="majorHAnsi"/>
        </w:rPr>
      </w:pPr>
    </w:p>
    <w:p w14:paraId="1B5F8213" w14:textId="7C516541" w:rsidR="00367DD7" w:rsidRPr="00367DD7" w:rsidRDefault="00367DD7" w:rsidP="00367DD7">
      <w:pPr>
        <w:rPr>
          <w:rFonts w:asciiTheme="majorHAnsi" w:hAnsiTheme="majorHAnsi" w:cstheme="majorHAnsi"/>
        </w:rPr>
      </w:pPr>
      <w:r w:rsidRPr="00367DD7">
        <w:rPr>
          <w:rFonts w:ascii="Arial" w:hAnsi="Arial" w:cs="Arial"/>
        </w:rPr>
        <w:t>►</w:t>
      </w:r>
      <w:r w:rsidRPr="00367DD7">
        <w:rPr>
          <w:rFonts w:asciiTheme="majorHAnsi" w:hAnsiTheme="majorHAnsi" w:cstheme="majorHAnsi"/>
        </w:rPr>
        <w:tab/>
      </w:r>
      <w:r w:rsidRPr="0034603B">
        <w:rPr>
          <w:rFonts w:asciiTheme="majorHAnsi" w:hAnsiTheme="majorHAnsi" w:cstheme="majorHAnsi"/>
          <w:b/>
          <w:bCs/>
        </w:rPr>
        <w:t>Justice restaurative</w:t>
      </w:r>
    </w:p>
    <w:p w14:paraId="3A0DC734" w14:textId="5E30198A" w:rsidR="00367DD7" w:rsidRPr="00367DD7" w:rsidRDefault="00367DD7" w:rsidP="0034603B">
      <w:pPr>
        <w:jc w:val="both"/>
        <w:rPr>
          <w:rFonts w:asciiTheme="majorHAnsi" w:hAnsiTheme="majorHAnsi" w:cstheme="majorHAnsi"/>
        </w:rPr>
      </w:pPr>
      <w:r w:rsidRPr="00367DD7">
        <w:rPr>
          <w:rFonts w:asciiTheme="majorHAnsi" w:hAnsiTheme="majorHAnsi" w:cstheme="majorHAnsi"/>
        </w:rPr>
        <w:t>En France, conformément aux propositions de l’IFJR, l’appellation retenue par le Code de Procédure Pénale est celle de « justice restaurative ».</w:t>
      </w:r>
    </w:p>
    <w:p w14:paraId="3A8078D5" w14:textId="10A24B9A" w:rsidR="00367DD7" w:rsidRPr="00367DD7" w:rsidRDefault="00367DD7" w:rsidP="00367DD7">
      <w:pPr>
        <w:rPr>
          <w:rFonts w:asciiTheme="majorHAnsi" w:hAnsiTheme="majorHAnsi" w:cstheme="majorHAnsi"/>
        </w:rPr>
      </w:pPr>
    </w:p>
    <w:p w14:paraId="6DA855B9" w14:textId="1E385A7A" w:rsidR="00367DD7" w:rsidRPr="00367DD7" w:rsidRDefault="00367DD7" w:rsidP="00367DD7">
      <w:pPr>
        <w:rPr>
          <w:rFonts w:asciiTheme="majorHAnsi" w:hAnsiTheme="majorHAnsi" w:cstheme="majorHAnsi"/>
        </w:rPr>
      </w:pPr>
      <w:r w:rsidRPr="00367DD7">
        <w:rPr>
          <w:rFonts w:ascii="Arial" w:hAnsi="Arial" w:cs="Arial"/>
        </w:rPr>
        <w:t>►</w:t>
      </w:r>
      <w:r w:rsidRPr="00367DD7">
        <w:rPr>
          <w:rFonts w:asciiTheme="majorHAnsi" w:hAnsiTheme="majorHAnsi" w:cstheme="majorHAnsi"/>
        </w:rPr>
        <w:tab/>
      </w:r>
      <w:r w:rsidRPr="0034603B">
        <w:rPr>
          <w:rFonts w:asciiTheme="majorHAnsi" w:hAnsiTheme="majorHAnsi" w:cstheme="majorHAnsi"/>
          <w:b/>
          <w:bCs/>
        </w:rPr>
        <w:t>Membres de la communauté</w:t>
      </w:r>
    </w:p>
    <w:p w14:paraId="2D05842C" w14:textId="6360A503" w:rsidR="00367DD7" w:rsidRPr="00367DD7" w:rsidRDefault="00367DD7" w:rsidP="004F019C">
      <w:pPr>
        <w:jc w:val="both"/>
        <w:rPr>
          <w:rFonts w:asciiTheme="majorHAnsi" w:hAnsiTheme="majorHAnsi" w:cstheme="majorHAnsi"/>
        </w:rPr>
      </w:pPr>
      <w:r w:rsidRPr="00367DD7">
        <w:rPr>
          <w:rFonts w:asciiTheme="majorHAnsi" w:hAnsiTheme="majorHAnsi" w:cstheme="majorHAnsi"/>
        </w:rPr>
        <w:t>Ils ont pour rôle, sans interférence avec celui des animateur(e)s, de soutenir, dans une posture d’écoute bienveillante, les participants. Ils les encouragent dans leur implication à la régulation des répercussions du crime subi/commis. Par leur présence, ils participent également à la reconstruction du lien social. À l’issue des rencontres, ils pourront témoigner (tout en respectant la confidentialité des échanges) auprès de leurs communau</w:t>
      </w:r>
      <w:r w:rsidR="00576C03">
        <w:rPr>
          <w:rFonts w:asciiTheme="majorHAnsi" w:hAnsiTheme="majorHAnsi" w:cstheme="majorHAnsi"/>
        </w:rPr>
        <w:t>t</w:t>
      </w:r>
      <w:r w:rsidRPr="00367DD7">
        <w:rPr>
          <w:rFonts w:asciiTheme="majorHAnsi" w:hAnsiTheme="majorHAnsi" w:cstheme="majorHAnsi"/>
        </w:rPr>
        <w:t xml:space="preserve">és d’appartenance, de l’équité du processus restauratif et des bénéfices induits pour la plupart des participants, en complémentarité avec la réponse strictement pénale.  </w:t>
      </w:r>
      <w:proofErr w:type="gramStart"/>
      <w:r w:rsidRPr="00367DD7">
        <w:rPr>
          <w:rFonts w:asciiTheme="majorHAnsi" w:hAnsiTheme="majorHAnsi" w:cstheme="majorHAnsi"/>
        </w:rPr>
        <w:t>[ Autres</w:t>
      </w:r>
      <w:proofErr w:type="gramEnd"/>
      <w:r w:rsidRPr="00367DD7">
        <w:rPr>
          <w:rFonts w:asciiTheme="majorHAnsi" w:hAnsiTheme="majorHAnsi" w:cstheme="majorHAnsi"/>
        </w:rPr>
        <w:t xml:space="preserve"> appellations utilisées : « membres de la société civile », « représentants de la société civile », « représentants de la communauté ».</w:t>
      </w:r>
      <w:r w:rsidR="004F019C">
        <w:rPr>
          <w:rFonts w:asciiTheme="majorHAnsi" w:hAnsiTheme="majorHAnsi" w:cstheme="majorHAnsi"/>
        </w:rPr>
        <w:t xml:space="preserve"> </w:t>
      </w:r>
      <w:r w:rsidRPr="00367DD7">
        <w:rPr>
          <w:rFonts w:asciiTheme="majorHAnsi" w:hAnsiTheme="majorHAnsi" w:cstheme="majorHAnsi"/>
        </w:rPr>
        <w:t xml:space="preserve">Pour avoir été employées lors des premières expérimentations, de telles appellations se sont avérées inadaptées, notamment auprès des participants. Les membres de la communauté ne représentent qu’eux-mêmes, sans aucun mandat de représentation </w:t>
      </w:r>
      <w:proofErr w:type="gramStart"/>
      <w:r w:rsidRPr="00367DD7">
        <w:rPr>
          <w:rFonts w:asciiTheme="majorHAnsi" w:hAnsiTheme="majorHAnsi" w:cstheme="majorHAnsi"/>
        </w:rPr>
        <w:t>quelconque ]</w:t>
      </w:r>
      <w:proofErr w:type="gramEnd"/>
      <w:r w:rsidRPr="00367DD7">
        <w:rPr>
          <w:rFonts w:asciiTheme="majorHAnsi" w:hAnsiTheme="majorHAnsi" w:cstheme="majorHAnsi"/>
        </w:rPr>
        <w:t xml:space="preserve"> (</w:t>
      </w:r>
      <w:proofErr w:type="spellStart"/>
      <w:r w:rsidRPr="00367DD7">
        <w:rPr>
          <w:rFonts w:asciiTheme="majorHAnsi" w:hAnsiTheme="majorHAnsi" w:cstheme="majorHAnsi"/>
        </w:rPr>
        <w:t>Comp</w:t>
      </w:r>
      <w:proofErr w:type="spellEnd"/>
      <w:r w:rsidRPr="00367DD7">
        <w:rPr>
          <w:rFonts w:asciiTheme="majorHAnsi" w:hAnsiTheme="majorHAnsi" w:cstheme="majorHAnsi"/>
        </w:rPr>
        <w:t>. Bénévoles de la communauté).</w:t>
      </w:r>
    </w:p>
    <w:p w14:paraId="49D9E578" w14:textId="77777777" w:rsidR="000F52BE" w:rsidRDefault="000F52BE" w:rsidP="00367DD7">
      <w:pPr>
        <w:rPr>
          <w:rFonts w:ascii="Arial" w:hAnsi="Arial" w:cs="Arial"/>
        </w:rPr>
      </w:pPr>
    </w:p>
    <w:p w14:paraId="26D1EBDF" w14:textId="77777777" w:rsidR="00367DD7" w:rsidRPr="00367DD7" w:rsidRDefault="00367DD7" w:rsidP="00367DD7">
      <w:pPr>
        <w:rPr>
          <w:rFonts w:asciiTheme="majorHAnsi" w:hAnsiTheme="majorHAnsi" w:cstheme="majorHAnsi"/>
        </w:rPr>
      </w:pPr>
      <w:r w:rsidRPr="00367DD7">
        <w:rPr>
          <w:rFonts w:ascii="Arial" w:hAnsi="Arial" w:cs="Arial"/>
        </w:rPr>
        <w:t>►</w:t>
      </w:r>
      <w:r w:rsidRPr="00367DD7">
        <w:rPr>
          <w:rFonts w:asciiTheme="majorHAnsi" w:hAnsiTheme="majorHAnsi" w:cstheme="majorHAnsi"/>
        </w:rPr>
        <w:tab/>
      </w:r>
      <w:r w:rsidRPr="0034603B">
        <w:rPr>
          <w:rFonts w:asciiTheme="majorHAnsi" w:hAnsiTheme="majorHAnsi" w:cstheme="majorHAnsi"/>
          <w:b/>
          <w:bCs/>
        </w:rPr>
        <w:t>« Pratiques à visée restaurative »</w:t>
      </w:r>
    </w:p>
    <w:p w14:paraId="5E52A413" w14:textId="04DA9A17" w:rsidR="00367DD7" w:rsidRDefault="00367DD7" w:rsidP="00A64759">
      <w:pPr>
        <w:jc w:val="both"/>
        <w:rPr>
          <w:rFonts w:asciiTheme="majorHAnsi" w:hAnsiTheme="majorHAnsi" w:cstheme="majorHAnsi"/>
        </w:rPr>
      </w:pPr>
      <w:r w:rsidRPr="00367DD7">
        <w:rPr>
          <w:rFonts w:asciiTheme="majorHAnsi" w:hAnsiTheme="majorHAnsi" w:cstheme="majorHAnsi"/>
        </w:rPr>
        <w:t xml:space="preserve">Il s’agit de pratiques qui ne répondent pas aux conditions universellement reconnues par </w:t>
      </w:r>
      <w:r w:rsidR="0034603B" w:rsidRPr="00367DD7">
        <w:rPr>
          <w:rFonts w:asciiTheme="majorHAnsi" w:hAnsiTheme="majorHAnsi" w:cstheme="majorHAnsi"/>
        </w:rPr>
        <w:t>les acteurs</w:t>
      </w:r>
      <w:r w:rsidRPr="00367DD7">
        <w:rPr>
          <w:rFonts w:asciiTheme="majorHAnsi" w:hAnsiTheme="majorHAnsi" w:cstheme="majorHAnsi"/>
        </w:rPr>
        <w:t xml:space="preserve"> de la Justice restaurative. Notamment, la présence de la personne victime et/ou de ses proches ET celle de la personne auteur</w:t>
      </w:r>
      <w:r w:rsidR="001B7102">
        <w:rPr>
          <w:rFonts w:asciiTheme="majorHAnsi" w:hAnsiTheme="majorHAnsi" w:cstheme="majorHAnsi"/>
        </w:rPr>
        <w:t>e</w:t>
      </w:r>
      <w:r w:rsidRPr="00367DD7">
        <w:rPr>
          <w:rFonts w:asciiTheme="majorHAnsi" w:hAnsiTheme="majorHAnsi" w:cstheme="majorHAnsi"/>
        </w:rPr>
        <w:t xml:space="preserve">, tout au long du dispositif, n’est pas respectée. Dans d’autres situations, les garanties offertes par le protocole général sont éludées, voire sciemment écartées, comme la participation volontaire, à l’opposé de toute autre mesure placée sous une forme de contrainte quelconque à l’encontre de l’un ou l’autre participant (V. Supra, art. 10-1 </w:t>
      </w:r>
      <w:proofErr w:type="spellStart"/>
      <w:r w:rsidRPr="00367DD7">
        <w:rPr>
          <w:rFonts w:asciiTheme="majorHAnsi" w:hAnsiTheme="majorHAnsi" w:cstheme="majorHAnsi"/>
        </w:rPr>
        <w:t>C.pr.pén</w:t>
      </w:r>
      <w:proofErr w:type="spellEnd"/>
      <w:r w:rsidRPr="00367DD7">
        <w:rPr>
          <w:rFonts w:asciiTheme="majorHAnsi" w:hAnsiTheme="majorHAnsi" w:cstheme="majorHAnsi"/>
        </w:rPr>
        <w:t>.).</w:t>
      </w:r>
      <w:r w:rsidR="00DE4EE8">
        <w:rPr>
          <w:rFonts w:asciiTheme="majorHAnsi" w:hAnsiTheme="majorHAnsi" w:cstheme="majorHAnsi"/>
        </w:rPr>
        <w:t xml:space="preserve"> </w:t>
      </w:r>
    </w:p>
    <w:p w14:paraId="236D537B" w14:textId="7FE4F2F3" w:rsidR="00367DD7" w:rsidRPr="00A64759" w:rsidRDefault="00367DD7" w:rsidP="00367DD7">
      <w:pPr>
        <w:rPr>
          <w:rFonts w:asciiTheme="majorHAnsi" w:hAnsiTheme="majorHAnsi" w:cstheme="majorHAnsi"/>
          <w:b/>
          <w:bCs/>
        </w:rPr>
      </w:pPr>
    </w:p>
    <w:p w14:paraId="342862B6" w14:textId="4EA2C23B" w:rsidR="00367DD7" w:rsidRPr="00A64759" w:rsidRDefault="00367DD7" w:rsidP="00367DD7">
      <w:pPr>
        <w:rPr>
          <w:rFonts w:asciiTheme="majorHAnsi" w:hAnsiTheme="majorHAnsi" w:cstheme="majorHAnsi"/>
          <w:b/>
          <w:bCs/>
        </w:rPr>
      </w:pPr>
      <w:r w:rsidRPr="00A64759">
        <w:rPr>
          <w:rFonts w:ascii="Arial" w:hAnsi="Arial" w:cs="Arial"/>
          <w:b/>
          <w:bCs/>
        </w:rPr>
        <w:t>►</w:t>
      </w:r>
      <w:r w:rsidRPr="00A64759">
        <w:rPr>
          <w:rFonts w:asciiTheme="majorHAnsi" w:hAnsiTheme="majorHAnsi" w:cstheme="majorHAnsi"/>
          <w:b/>
          <w:bCs/>
        </w:rPr>
        <w:tab/>
        <w:t>Reconnaissance</w:t>
      </w:r>
    </w:p>
    <w:p w14:paraId="0C5FAF78" w14:textId="53ED6DE0" w:rsidR="00367DD7" w:rsidRPr="00367DD7" w:rsidRDefault="00367DD7" w:rsidP="00367DD7">
      <w:pPr>
        <w:rPr>
          <w:rFonts w:asciiTheme="majorHAnsi" w:hAnsiTheme="majorHAnsi" w:cstheme="majorHAnsi"/>
        </w:rPr>
      </w:pPr>
      <w:r w:rsidRPr="00367DD7">
        <w:rPr>
          <w:rFonts w:asciiTheme="majorHAnsi" w:hAnsiTheme="majorHAnsi" w:cstheme="majorHAnsi"/>
        </w:rPr>
        <w:t>Venant d’autrui, la reconnaissance d’une personne fonde l’humanité du sujet. C’est par le regard de l’autre que l’humanité se réalise ; c’est une posture éthique fondamentale : la « forme suprême de la reconnaissance d’autrui est l’amour » (E. Morin, S. Hessel).</w:t>
      </w:r>
    </w:p>
    <w:p w14:paraId="3CE3EFB5" w14:textId="77777777" w:rsidR="000F52BE" w:rsidRPr="00367DD7" w:rsidRDefault="000F52BE" w:rsidP="00367DD7">
      <w:pPr>
        <w:rPr>
          <w:rFonts w:asciiTheme="majorHAnsi" w:hAnsiTheme="majorHAnsi" w:cstheme="majorHAnsi"/>
        </w:rPr>
      </w:pPr>
    </w:p>
    <w:p w14:paraId="7190868B" w14:textId="77777777" w:rsidR="00367DD7" w:rsidRPr="00367DD7" w:rsidRDefault="00367DD7" w:rsidP="00367DD7">
      <w:pPr>
        <w:rPr>
          <w:rFonts w:asciiTheme="majorHAnsi" w:hAnsiTheme="majorHAnsi" w:cstheme="majorHAnsi"/>
        </w:rPr>
      </w:pPr>
      <w:r w:rsidRPr="00367DD7">
        <w:rPr>
          <w:rFonts w:ascii="Arial" w:hAnsi="Arial" w:cs="Arial"/>
        </w:rPr>
        <w:t>►</w:t>
      </w:r>
      <w:r w:rsidRPr="00A64759">
        <w:rPr>
          <w:rFonts w:asciiTheme="majorHAnsi" w:hAnsiTheme="majorHAnsi" w:cstheme="majorHAnsi"/>
          <w:b/>
          <w:bCs/>
        </w:rPr>
        <w:tab/>
        <w:t>Rencontres restauratives</w:t>
      </w:r>
    </w:p>
    <w:p w14:paraId="7A42BB46" w14:textId="4503B399" w:rsidR="00DE4EE8" w:rsidRDefault="00367DD7" w:rsidP="00A64759">
      <w:pPr>
        <w:jc w:val="both"/>
        <w:rPr>
          <w:rFonts w:asciiTheme="majorHAnsi" w:hAnsiTheme="majorHAnsi" w:cstheme="majorHAnsi"/>
        </w:rPr>
      </w:pPr>
      <w:r w:rsidRPr="00367DD7">
        <w:rPr>
          <w:rFonts w:asciiTheme="majorHAnsi" w:hAnsiTheme="majorHAnsi" w:cstheme="majorHAnsi"/>
        </w:rPr>
        <w:t xml:space="preserve">Terme générique visant les différentes formes de mesures de justice restaurative : </w:t>
      </w:r>
      <w:r w:rsidR="00DE4EE8">
        <w:rPr>
          <w:rFonts w:asciiTheme="majorHAnsi" w:hAnsiTheme="majorHAnsi" w:cstheme="majorHAnsi"/>
        </w:rPr>
        <w:t xml:space="preserve">rencontre condamnés/détenus – victimes, </w:t>
      </w:r>
      <w:r w:rsidRPr="00367DD7">
        <w:rPr>
          <w:rFonts w:asciiTheme="majorHAnsi" w:hAnsiTheme="majorHAnsi" w:cstheme="majorHAnsi"/>
        </w:rPr>
        <w:t>médiation restaurative, conférence restaurative, cercle restauratif judiciaire</w:t>
      </w:r>
      <w:r w:rsidR="00891757">
        <w:rPr>
          <w:rFonts w:asciiTheme="majorHAnsi" w:hAnsiTheme="majorHAnsi" w:cstheme="majorHAnsi"/>
        </w:rPr>
        <w:t>.</w:t>
      </w:r>
    </w:p>
    <w:p w14:paraId="202471EC" w14:textId="77777777" w:rsidR="00367DD7" w:rsidRPr="00367DD7" w:rsidRDefault="00367DD7" w:rsidP="00367DD7">
      <w:pPr>
        <w:rPr>
          <w:rFonts w:asciiTheme="majorHAnsi" w:hAnsiTheme="majorHAnsi" w:cstheme="majorHAnsi"/>
        </w:rPr>
      </w:pPr>
    </w:p>
    <w:p w14:paraId="31332B8C" w14:textId="77777777" w:rsidR="00367DD7" w:rsidRPr="00367DD7" w:rsidRDefault="00367DD7" w:rsidP="00367DD7">
      <w:pPr>
        <w:rPr>
          <w:rFonts w:asciiTheme="majorHAnsi" w:hAnsiTheme="majorHAnsi" w:cstheme="majorHAnsi"/>
        </w:rPr>
      </w:pPr>
      <w:r w:rsidRPr="00367DD7">
        <w:rPr>
          <w:rFonts w:ascii="Arial" w:hAnsi="Arial" w:cs="Arial"/>
        </w:rPr>
        <w:t>►</w:t>
      </w:r>
      <w:r w:rsidRPr="00A64759">
        <w:rPr>
          <w:rFonts w:asciiTheme="majorHAnsi" w:hAnsiTheme="majorHAnsi" w:cstheme="majorHAnsi"/>
          <w:b/>
          <w:bCs/>
        </w:rPr>
        <w:tab/>
        <w:t>Réparation (globale)</w:t>
      </w:r>
    </w:p>
    <w:p w14:paraId="7984C3CF" w14:textId="5CFB2F38" w:rsidR="00367DD7" w:rsidRPr="00A64759" w:rsidRDefault="00367DD7" w:rsidP="001E355D">
      <w:pPr>
        <w:jc w:val="both"/>
        <w:rPr>
          <w:rFonts w:asciiTheme="majorHAnsi" w:hAnsiTheme="majorHAnsi" w:cstheme="majorHAnsi"/>
        </w:rPr>
      </w:pPr>
      <w:r w:rsidRPr="00367DD7">
        <w:rPr>
          <w:rFonts w:asciiTheme="majorHAnsi" w:hAnsiTheme="majorHAnsi" w:cstheme="majorHAnsi"/>
        </w:rPr>
        <w:t xml:space="preserve">La réparation « globale » des personnes victimes d’actes criminels est entendue au regard des réponses pluridisciplinaires dont elles ont besoin : réparation processuelle, financière, matérielle, psychologique, sociale, culturelle, principalement. Elle se caractérise par des actions d’aide, de soutien et d’accompagnement (aide aux victimes), l’exercice concret des droits prévus par le code de procédure pénale, l’indemnisation (dommages et intérêts), la participation à une mesure de justice restaurative afin que soient complètement prises en compte les conséquences de l’infraction et ses potentielles répercussions. </w:t>
      </w:r>
      <w:r w:rsidRPr="00A64759">
        <w:rPr>
          <w:rFonts w:asciiTheme="majorHAnsi" w:hAnsiTheme="majorHAnsi" w:cstheme="majorHAnsi"/>
        </w:rPr>
        <w:t>De nombreux aspects de cette réparation globale concernent naturellement les infracteurs.</w:t>
      </w:r>
    </w:p>
    <w:p w14:paraId="7558C6BF" w14:textId="77777777" w:rsidR="00367DD7" w:rsidRPr="00A64759" w:rsidRDefault="00367DD7" w:rsidP="00367DD7">
      <w:pPr>
        <w:rPr>
          <w:rFonts w:asciiTheme="majorHAnsi" w:hAnsiTheme="majorHAnsi" w:cstheme="majorHAnsi"/>
          <w:b/>
          <w:bCs/>
        </w:rPr>
      </w:pPr>
    </w:p>
    <w:p w14:paraId="69CD729D" w14:textId="77777777" w:rsidR="00367DD7" w:rsidRPr="00A64759" w:rsidRDefault="00367DD7" w:rsidP="00367DD7">
      <w:pPr>
        <w:rPr>
          <w:rFonts w:asciiTheme="majorHAnsi" w:hAnsiTheme="majorHAnsi" w:cstheme="majorHAnsi"/>
          <w:b/>
          <w:bCs/>
        </w:rPr>
      </w:pPr>
      <w:r w:rsidRPr="00A64759">
        <w:rPr>
          <w:rFonts w:ascii="Arial" w:hAnsi="Arial" w:cs="Arial"/>
          <w:b/>
          <w:bCs/>
        </w:rPr>
        <w:t>►</w:t>
      </w:r>
      <w:r w:rsidRPr="00A64759">
        <w:rPr>
          <w:rFonts w:asciiTheme="majorHAnsi" w:hAnsiTheme="majorHAnsi" w:cstheme="majorHAnsi"/>
          <w:b/>
          <w:bCs/>
        </w:rPr>
        <w:tab/>
        <w:t>Réparer</w:t>
      </w:r>
    </w:p>
    <w:p w14:paraId="09B2DA2A" w14:textId="17BE0AAF" w:rsidR="00367DD7" w:rsidRPr="00367DD7" w:rsidRDefault="00367DD7" w:rsidP="00A64759">
      <w:pPr>
        <w:jc w:val="both"/>
        <w:rPr>
          <w:rFonts w:asciiTheme="majorHAnsi" w:hAnsiTheme="majorHAnsi" w:cstheme="majorHAnsi"/>
        </w:rPr>
      </w:pPr>
      <w:r w:rsidRPr="00367DD7">
        <w:rPr>
          <w:rFonts w:asciiTheme="majorHAnsi" w:hAnsiTheme="majorHAnsi" w:cstheme="majorHAnsi"/>
        </w:rPr>
        <w:t>Au sens strict, la réparation s’entend de l’allocation d’une somme d’argent, par équivalent (indemnisation) ou de manière symbolique, destinée à réparer un dommage. Au sens plus large, la réparation suppose la reconnaissance des souffrances des personnes et/ou de leurs proches ; réparer, c’est prendre soin de l’autre ; la réparation doit être globale, intégrale et effective.</w:t>
      </w:r>
    </w:p>
    <w:p w14:paraId="2D682AAA" w14:textId="77777777" w:rsidR="00367DD7" w:rsidRPr="00367DD7" w:rsidRDefault="00367DD7" w:rsidP="00367DD7">
      <w:pPr>
        <w:rPr>
          <w:rFonts w:asciiTheme="majorHAnsi" w:hAnsiTheme="majorHAnsi" w:cstheme="majorHAnsi"/>
        </w:rPr>
      </w:pPr>
      <w:r w:rsidRPr="00367DD7">
        <w:rPr>
          <w:rFonts w:asciiTheme="majorHAnsi" w:hAnsiTheme="majorHAnsi" w:cstheme="majorHAnsi"/>
        </w:rPr>
        <w:t xml:space="preserve"> </w:t>
      </w:r>
    </w:p>
    <w:p w14:paraId="10399873" w14:textId="77777777" w:rsidR="00367DD7" w:rsidRPr="00367DD7" w:rsidRDefault="00367DD7" w:rsidP="00367DD7">
      <w:pPr>
        <w:rPr>
          <w:rFonts w:asciiTheme="majorHAnsi" w:hAnsiTheme="majorHAnsi" w:cstheme="majorHAnsi"/>
        </w:rPr>
      </w:pPr>
      <w:r w:rsidRPr="00367DD7">
        <w:rPr>
          <w:rFonts w:ascii="Arial" w:hAnsi="Arial" w:cs="Arial"/>
        </w:rPr>
        <w:t>►</w:t>
      </w:r>
      <w:r w:rsidRPr="00367DD7">
        <w:rPr>
          <w:rFonts w:asciiTheme="majorHAnsi" w:hAnsiTheme="majorHAnsi" w:cstheme="majorHAnsi"/>
        </w:rPr>
        <w:tab/>
      </w:r>
      <w:r w:rsidRPr="00A64759">
        <w:rPr>
          <w:rFonts w:asciiTheme="majorHAnsi" w:hAnsiTheme="majorHAnsi" w:cstheme="majorHAnsi"/>
          <w:b/>
          <w:bCs/>
        </w:rPr>
        <w:t>Répercussions (de l’infraction pénale)</w:t>
      </w:r>
    </w:p>
    <w:p w14:paraId="0C9A1B58" w14:textId="3160CAE3" w:rsidR="00367DD7" w:rsidRPr="00367DD7" w:rsidRDefault="00367DD7" w:rsidP="00A64759">
      <w:pPr>
        <w:jc w:val="both"/>
        <w:rPr>
          <w:rFonts w:asciiTheme="majorHAnsi" w:hAnsiTheme="majorHAnsi" w:cstheme="majorHAnsi"/>
        </w:rPr>
      </w:pPr>
      <w:r w:rsidRPr="00367DD7">
        <w:rPr>
          <w:rFonts w:asciiTheme="majorHAnsi" w:hAnsiTheme="majorHAnsi" w:cstheme="majorHAnsi"/>
        </w:rPr>
        <w:t>En plus des conséquences de l’infraction, mais sans lien direct et immédiat a priori avec l’acte infractionnel, les répercussions sont d’ordre personnel, familial, professionnel, culturel et/ou social principalement. Elles concernent aussi bien les personnes victimes, infracteurs, leurs proches et leurs communautés d’appartenance (</w:t>
      </w:r>
      <w:proofErr w:type="spellStart"/>
      <w:r w:rsidRPr="00367DD7">
        <w:rPr>
          <w:rFonts w:asciiTheme="majorHAnsi" w:hAnsiTheme="majorHAnsi" w:cstheme="majorHAnsi"/>
        </w:rPr>
        <w:t>Comp</w:t>
      </w:r>
      <w:proofErr w:type="spellEnd"/>
      <w:r w:rsidRPr="00367DD7">
        <w:rPr>
          <w:rFonts w:asciiTheme="majorHAnsi" w:hAnsiTheme="majorHAnsi" w:cstheme="majorHAnsi"/>
        </w:rPr>
        <w:t>. Conséquences).</w:t>
      </w:r>
    </w:p>
    <w:p w14:paraId="0F17AEDA" w14:textId="77777777" w:rsidR="00367DD7" w:rsidRPr="00A64759" w:rsidRDefault="00367DD7" w:rsidP="00367DD7">
      <w:pPr>
        <w:rPr>
          <w:rFonts w:asciiTheme="majorHAnsi" w:hAnsiTheme="majorHAnsi" w:cstheme="majorHAnsi"/>
          <w:b/>
          <w:bCs/>
        </w:rPr>
      </w:pPr>
    </w:p>
    <w:p w14:paraId="1A9B974C" w14:textId="56F01A33" w:rsidR="00367DD7" w:rsidRPr="00A64759" w:rsidRDefault="00367DD7" w:rsidP="00367DD7">
      <w:pPr>
        <w:rPr>
          <w:rFonts w:asciiTheme="majorHAnsi" w:hAnsiTheme="majorHAnsi" w:cstheme="majorHAnsi"/>
          <w:b/>
          <w:bCs/>
        </w:rPr>
      </w:pPr>
      <w:r w:rsidRPr="00A64759">
        <w:rPr>
          <w:rFonts w:ascii="Arial" w:hAnsi="Arial" w:cs="Arial"/>
          <w:b/>
          <w:bCs/>
        </w:rPr>
        <w:t>►</w:t>
      </w:r>
      <w:r w:rsidRPr="00A64759">
        <w:rPr>
          <w:rFonts w:asciiTheme="majorHAnsi" w:hAnsiTheme="majorHAnsi" w:cstheme="majorHAnsi"/>
          <w:b/>
          <w:bCs/>
        </w:rPr>
        <w:tab/>
        <w:t>Représentant</w:t>
      </w:r>
    </w:p>
    <w:p w14:paraId="5E07F7A1" w14:textId="424834CB" w:rsidR="00367DD7" w:rsidRPr="00367DD7" w:rsidRDefault="00367DD7" w:rsidP="00A64759">
      <w:pPr>
        <w:jc w:val="both"/>
        <w:rPr>
          <w:rFonts w:asciiTheme="majorHAnsi" w:hAnsiTheme="majorHAnsi" w:cstheme="majorHAnsi"/>
        </w:rPr>
      </w:pPr>
      <w:r w:rsidRPr="00367DD7">
        <w:rPr>
          <w:rFonts w:asciiTheme="majorHAnsi" w:hAnsiTheme="majorHAnsi" w:cstheme="majorHAnsi"/>
        </w:rPr>
        <w:t>Ce terme n’a pas été retenu pour qualifier le rôle des bénévoles intervenant dans les rencontres restauratives. En ce sens, celui qui « représente » un autre ou un groupe, quel qu’il soit, a reçu le pouvoir de parler et d’agir au nom de celui-ci, pas en son nom propre par définition même (</w:t>
      </w:r>
      <w:proofErr w:type="spellStart"/>
      <w:r w:rsidRPr="00367DD7">
        <w:rPr>
          <w:rFonts w:asciiTheme="majorHAnsi" w:hAnsiTheme="majorHAnsi" w:cstheme="majorHAnsi"/>
        </w:rPr>
        <w:t>Comp</w:t>
      </w:r>
      <w:proofErr w:type="spellEnd"/>
      <w:r w:rsidRPr="00367DD7">
        <w:rPr>
          <w:rFonts w:asciiTheme="majorHAnsi" w:hAnsiTheme="majorHAnsi" w:cstheme="majorHAnsi"/>
        </w:rPr>
        <w:t>. Bénévoles de la communauté ; Membres de la communauté).</w:t>
      </w:r>
    </w:p>
    <w:p w14:paraId="137C6B1C" w14:textId="77777777" w:rsidR="000F52BE" w:rsidRPr="00367DD7" w:rsidRDefault="000F52BE" w:rsidP="00367DD7">
      <w:pPr>
        <w:rPr>
          <w:rFonts w:asciiTheme="majorHAnsi" w:hAnsiTheme="majorHAnsi" w:cstheme="majorHAnsi"/>
        </w:rPr>
      </w:pPr>
    </w:p>
    <w:p w14:paraId="74907A0E" w14:textId="77777777" w:rsidR="00367DD7" w:rsidRPr="00367DD7" w:rsidRDefault="00367DD7" w:rsidP="00367DD7">
      <w:pPr>
        <w:rPr>
          <w:rFonts w:asciiTheme="majorHAnsi" w:hAnsiTheme="majorHAnsi" w:cstheme="majorHAnsi"/>
        </w:rPr>
      </w:pPr>
      <w:r w:rsidRPr="00367DD7">
        <w:rPr>
          <w:rFonts w:ascii="Arial" w:hAnsi="Arial" w:cs="Arial"/>
        </w:rPr>
        <w:t>►</w:t>
      </w:r>
      <w:r w:rsidRPr="00367DD7">
        <w:rPr>
          <w:rFonts w:asciiTheme="majorHAnsi" w:hAnsiTheme="majorHAnsi" w:cstheme="majorHAnsi"/>
        </w:rPr>
        <w:tab/>
      </w:r>
      <w:r w:rsidRPr="00A64759">
        <w:rPr>
          <w:rFonts w:asciiTheme="majorHAnsi" w:hAnsiTheme="majorHAnsi" w:cstheme="majorHAnsi"/>
          <w:b/>
          <w:bCs/>
        </w:rPr>
        <w:t>Responsabilisation</w:t>
      </w:r>
    </w:p>
    <w:p w14:paraId="65A7551C" w14:textId="613C361C" w:rsidR="00367DD7" w:rsidRPr="00367DD7" w:rsidRDefault="00367DD7" w:rsidP="00A64759">
      <w:pPr>
        <w:jc w:val="both"/>
        <w:rPr>
          <w:rFonts w:asciiTheme="majorHAnsi" w:hAnsiTheme="majorHAnsi" w:cstheme="majorHAnsi"/>
        </w:rPr>
      </w:pPr>
      <w:r w:rsidRPr="00367DD7">
        <w:rPr>
          <w:rFonts w:asciiTheme="majorHAnsi" w:hAnsiTheme="majorHAnsi" w:cstheme="majorHAnsi"/>
        </w:rPr>
        <w:t>La responsabilisation de la personne infracteur se caractérise aussi bien par sa capacité à assumer les actes de nature infractionnelle qu’il a commis, leurs conséquences et leurs répercussions, qu’à son aptitude, en tirant profit de l’exécution de la sanction, à se comporter à l’avenir en personne responsable (art 707 II CPP). Les démarches personnelles complémentaires de réparation qu’il accomplit tout au long du processus restauratif consolident sa responsabilisation.</w:t>
      </w:r>
    </w:p>
    <w:p w14:paraId="5F78EDE9" w14:textId="77777777" w:rsidR="00367DD7" w:rsidRPr="00367DD7" w:rsidRDefault="00367DD7" w:rsidP="00367DD7">
      <w:pPr>
        <w:rPr>
          <w:rFonts w:asciiTheme="majorHAnsi" w:hAnsiTheme="majorHAnsi" w:cstheme="majorHAnsi"/>
        </w:rPr>
      </w:pPr>
    </w:p>
    <w:p w14:paraId="3D4BDC36" w14:textId="77777777" w:rsidR="00367DD7" w:rsidRPr="00367DD7" w:rsidRDefault="00367DD7" w:rsidP="00367DD7">
      <w:pPr>
        <w:rPr>
          <w:rFonts w:asciiTheme="majorHAnsi" w:hAnsiTheme="majorHAnsi" w:cstheme="majorHAnsi"/>
        </w:rPr>
      </w:pPr>
      <w:r w:rsidRPr="00367DD7">
        <w:rPr>
          <w:rFonts w:ascii="Arial" w:hAnsi="Arial" w:cs="Arial"/>
        </w:rPr>
        <w:t>►</w:t>
      </w:r>
      <w:r w:rsidRPr="00A64759">
        <w:rPr>
          <w:rFonts w:asciiTheme="majorHAnsi" w:hAnsiTheme="majorHAnsi" w:cstheme="majorHAnsi"/>
          <w:b/>
          <w:bCs/>
        </w:rPr>
        <w:tab/>
        <w:t>Responsabilité</w:t>
      </w:r>
    </w:p>
    <w:p w14:paraId="224BD1EB" w14:textId="77777777" w:rsidR="00367DD7" w:rsidRPr="00367DD7" w:rsidRDefault="00367DD7" w:rsidP="00A64759">
      <w:pPr>
        <w:jc w:val="both"/>
        <w:rPr>
          <w:rFonts w:asciiTheme="majorHAnsi" w:hAnsiTheme="majorHAnsi" w:cstheme="majorHAnsi"/>
        </w:rPr>
      </w:pPr>
      <w:r w:rsidRPr="00367DD7">
        <w:rPr>
          <w:rFonts w:asciiTheme="majorHAnsi" w:hAnsiTheme="majorHAnsi" w:cstheme="majorHAnsi"/>
        </w:rPr>
        <w:t>La responsabilité est l’obligation pour une personne de répondre des actes dont elle est coupable et qui peuvent lui être imputés. La responsabilité pénale consiste donc à assumer les conséquences de l’infraction commise (sanction et indemnisation). Pas de ses répercussions, considérées, aujourd’hui encore, comme n’entretenant pas de lien direct et immédiat avec les faits infractionnel (</w:t>
      </w:r>
      <w:proofErr w:type="spellStart"/>
      <w:r w:rsidRPr="00367DD7">
        <w:rPr>
          <w:rFonts w:asciiTheme="majorHAnsi" w:hAnsiTheme="majorHAnsi" w:cstheme="majorHAnsi"/>
        </w:rPr>
        <w:t>Comp</w:t>
      </w:r>
      <w:proofErr w:type="spellEnd"/>
      <w:r w:rsidRPr="00367DD7">
        <w:rPr>
          <w:rFonts w:asciiTheme="majorHAnsi" w:hAnsiTheme="majorHAnsi" w:cstheme="majorHAnsi"/>
        </w:rPr>
        <w:t>. Répercussions)</w:t>
      </w:r>
    </w:p>
    <w:p w14:paraId="72D41B92" w14:textId="77777777" w:rsidR="00367DD7" w:rsidRPr="00367DD7" w:rsidRDefault="00367DD7" w:rsidP="00367DD7">
      <w:pPr>
        <w:rPr>
          <w:rFonts w:asciiTheme="majorHAnsi" w:hAnsiTheme="majorHAnsi" w:cstheme="majorHAnsi"/>
        </w:rPr>
      </w:pPr>
    </w:p>
    <w:p w14:paraId="4E32B7A9" w14:textId="77777777" w:rsidR="00367DD7" w:rsidRPr="00367DD7" w:rsidRDefault="00367DD7" w:rsidP="00367DD7">
      <w:pPr>
        <w:rPr>
          <w:rFonts w:asciiTheme="majorHAnsi" w:hAnsiTheme="majorHAnsi" w:cstheme="majorHAnsi"/>
        </w:rPr>
      </w:pPr>
      <w:r w:rsidRPr="00367DD7">
        <w:rPr>
          <w:rFonts w:ascii="Arial" w:hAnsi="Arial" w:cs="Arial"/>
        </w:rPr>
        <w:t>►</w:t>
      </w:r>
      <w:r w:rsidRPr="00367DD7">
        <w:rPr>
          <w:rFonts w:asciiTheme="majorHAnsi" w:hAnsiTheme="majorHAnsi" w:cstheme="majorHAnsi"/>
        </w:rPr>
        <w:tab/>
      </w:r>
      <w:r w:rsidRPr="00A64759">
        <w:rPr>
          <w:rFonts w:asciiTheme="majorHAnsi" w:hAnsiTheme="majorHAnsi" w:cstheme="majorHAnsi"/>
          <w:b/>
          <w:bCs/>
        </w:rPr>
        <w:t>Restauration</w:t>
      </w:r>
    </w:p>
    <w:p w14:paraId="0ABC9F8C" w14:textId="5DF4AE0E" w:rsidR="00367DD7" w:rsidRPr="00367DD7" w:rsidRDefault="00367DD7" w:rsidP="00A64759">
      <w:pPr>
        <w:jc w:val="both"/>
        <w:rPr>
          <w:rFonts w:asciiTheme="majorHAnsi" w:hAnsiTheme="majorHAnsi" w:cstheme="majorHAnsi"/>
        </w:rPr>
      </w:pPr>
      <w:r w:rsidRPr="00367DD7">
        <w:rPr>
          <w:rFonts w:asciiTheme="majorHAnsi" w:hAnsiTheme="majorHAnsi" w:cstheme="majorHAnsi"/>
        </w:rPr>
        <w:t>Finalité vers laquelle les mesures de justice restaurative tendent. La restauration désigne l’état d’une personne ayant été concernée par la commission d’une infraction et à l’égard de laquelle les conséquences de l’infraction ont été résolues et ses répercussions régulées. La personne, au-delà de la part d’irréparable que l’infraction a inscrit dans son vécu, chemine vers un horizon d’apaisement. Elle peut alors envisager de reprendre le cours de sa vie, dans des conditions qu’elle estime les plus acceptables possible. La restauration procède de la réparation globale de la personne victime, de la responsabilisation globale de l’infracteur, de leur pleine réintégration parmi leurs proches et communautés d’appartenance. Elle concourt au rétablissement de la sécurité publique, à la réduction de la récidive et au renforcement de la paix sociale.</w:t>
      </w:r>
    </w:p>
    <w:p w14:paraId="0141667A" w14:textId="77777777" w:rsidR="00367DD7" w:rsidRPr="00A64759" w:rsidRDefault="00367DD7" w:rsidP="00367DD7">
      <w:pPr>
        <w:rPr>
          <w:rFonts w:asciiTheme="majorHAnsi" w:hAnsiTheme="majorHAnsi" w:cstheme="majorHAnsi"/>
          <w:b/>
          <w:bCs/>
        </w:rPr>
      </w:pPr>
    </w:p>
    <w:p w14:paraId="4504F4AB" w14:textId="77777777" w:rsidR="00367DD7" w:rsidRPr="00A64759" w:rsidRDefault="00367DD7" w:rsidP="00367DD7">
      <w:pPr>
        <w:rPr>
          <w:rFonts w:asciiTheme="majorHAnsi" w:hAnsiTheme="majorHAnsi" w:cstheme="majorHAnsi"/>
          <w:b/>
          <w:bCs/>
        </w:rPr>
      </w:pPr>
      <w:r w:rsidRPr="00A64759">
        <w:rPr>
          <w:rFonts w:ascii="Arial" w:hAnsi="Arial" w:cs="Arial"/>
          <w:b/>
          <w:bCs/>
        </w:rPr>
        <w:t>►</w:t>
      </w:r>
      <w:r w:rsidRPr="00A64759">
        <w:rPr>
          <w:rFonts w:asciiTheme="majorHAnsi" w:hAnsiTheme="majorHAnsi" w:cstheme="majorHAnsi"/>
          <w:b/>
          <w:bCs/>
        </w:rPr>
        <w:tab/>
        <w:t>Service pénitentiaire d’insertion et de probation</w:t>
      </w:r>
    </w:p>
    <w:p w14:paraId="21B93F9F" w14:textId="171D54DD" w:rsidR="00367DD7" w:rsidRDefault="00367DD7" w:rsidP="00367DD7">
      <w:pPr>
        <w:rPr>
          <w:rFonts w:asciiTheme="majorHAnsi" w:hAnsiTheme="majorHAnsi" w:cstheme="majorHAnsi"/>
        </w:rPr>
      </w:pPr>
      <w:r w:rsidRPr="00367DD7">
        <w:rPr>
          <w:rFonts w:asciiTheme="majorHAnsi" w:hAnsiTheme="majorHAnsi" w:cstheme="majorHAnsi"/>
        </w:rPr>
        <w:t xml:space="preserve">Les SPIP, services déconcentrés de l’administration pénitentiaire au niveau départemental, assurent le contrôle et le suivi des personnes placées </w:t>
      </w:r>
      <w:proofErr w:type="spellStart"/>
      <w:r w:rsidRPr="00367DD7">
        <w:rPr>
          <w:rFonts w:asciiTheme="majorHAnsi" w:hAnsiTheme="majorHAnsi" w:cstheme="majorHAnsi"/>
        </w:rPr>
        <w:t>sous main</w:t>
      </w:r>
      <w:proofErr w:type="spellEnd"/>
      <w:r w:rsidRPr="00367DD7">
        <w:rPr>
          <w:rFonts w:asciiTheme="majorHAnsi" w:hAnsiTheme="majorHAnsi" w:cstheme="majorHAnsi"/>
        </w:rPr>
        <w:t xml:space="preserve"> de justice, qu’elles soient en milieu ouvert ou en milieu fermé. Dirigé par un Directeur fonctionnel (DFSPIP), ils se com- posent de Directeurs (DPIP) et de Conseillers (CPIP) et, de</w:t>
      </w:r>
      <w:r w:rsidR="00975239">
        <w:rPr>
          <w:rFonts w:asciiTheme="majorHAnsi" w:hAnsiTheme="majorHAnsi" w:cstheme="majorHAnsi"/>
        </w:rPr>
        <w:t xml:space="preserve"> </w:t>
      </w:r>
      <w:r w:rsidRPr="00367DD7">
        <w:rPr>
          <w:rFonts w:asciiTheme="majorHAnsi" w:hAnsiTheme="majorHAnsi" w:cstheme="majorHAnsi"/>
        </w:rPr>
        <w:t>manière encore insuffisante, de psychologues et d’assistants sociaux.</w:t>
      </w:r>
    </w:p>
    <w:p w14:paraId="165240CB" w14:textId="6C8C6810" w:rsidR="00700B33" w:rsidRDefault="00700B33" w:rsidP="00367DD7">
      <w:pPr>
        <w:rPr>
          <w:rFonts w:asciiTheme="majorHAnsi" w:hAnsiTheme="majorHAnsi" w:cstheme="majorHAnsi"/>
        </w:rPr>
      </w:pPr>
    </w:p>
    <w:p w14:paraId="078BB6F3" w14:textId="1C5E884A" w:rsidR="00700B33" w:rsidRPr="0034603B" w:rsidRDefault="0034603B" w:rsidP="0034603B">
      <w:pPr>
        <w:rPr>
          <w:rFonts w:asciiTheme="majorHAnsi" w:hAnsiTheme="majorHAnsi" w:cstheme="majorHAnsi"/>
          <w:b/>
          <w:bCs/>
        </w:rPr>
      </w:pPr>
      <w:r w:rsidRPr="00A64759">
        <w:rPr>
          <w:rFonts w:ascii="Arial" w:hAnsi="Arial" w:cs="Arial"/>
          <w:b/>
          <w:bCs/>
        </w:rPr>
        <w:t>►</w:t>
      </w:r>
      <w:r w:rsidRPr="00A64759">
        <w:rPr>
          <w:rFonts w:asciiTheme="majorHAnsi" w:hAnsiTheme="majorHAnsi" w:cstheme="majorHAnsi"/>
          <w:b/>
          <w:bCs/>
        </w:rPr>
        <w:tab/>
      </w:r>
      <w:r w:rsidR="00700B33" w:rsidRPr="0034603B">
        <w:rPr>
          <w:rFonts w:asciiTheme="majorHAnsi" w:hAnsiTheme="majorHAnsi" w:cstheme="majorHAnsi"/>
          <w:b/>
          <w:bCs/>
        </w:rPr>
        <w:t>Silence de béance</w:t>
      </w:r>
    </w:p>
    <w:p w14:paraId="35B64871" w14:textId="65C143B6" w:rsidR="00700B33" w:rsidRDefault="00700B33" w:rsidP="00700B33">
      <w:pPr>
        <w:rPr>
          <w:rFonts w:asciiTheme="majorHAnsi" w:hAnsiTheme="majorHAnsi" w:cstheme="majorHAnsi"/>
        </w:rPr>
      </w:pPr>
      <w:r w:rsidRPr="00700B33">
        <w:rPr>
          <w:rFonts w:asciiTheme="majorHAnsi" w:hAnsiTheme="majorHAnsi" w:cstheme="majorHAnsi"/>
        </w:rPr>
        <w:t xml:space="preserve">Il s'agit d'un silence qui place les interlocuteurs face à un vide. Il signale une rupture avec le réel que </w:t>
      </w:r>
      <w:r w:rsidRPr="00700B33">
        <w:rPr>
          <w:rFonts w:asciiTheme="majorHAnsi" w:hAnsiTheme="majorHAnsi" w:cstheme="majorHAnsi"/>
        </w:rPr>
        <w:lastRenderedPageBreak/>
        <w:t xml:space="preserve">représente la </w:t>
      </w:r>
      <w:r w:rsidRPr="00ED15D4">
        <w:rPr>
          <w:rFonts w:asciiTheme="majorHAnsi" w:hAnsiTheme="majorHAnsi" w:cstheme="majorHAnsi"/>
        </w:rPr>
        <w:t>communication</w:t>
      </w:r>
      <w:r w:rsidR="00891757" w:rsidRPr="00ED15D4">
        <w:rPr>
          <w:rFonts w:asciiTheme="majorHAnsi" w:hAnsiTheme="majorHAnsi" w:cstheme="majorHAnsi"/>
        </w:rPr>
        <w:t>.</w:t>
      </w:r>
    </w:p>
    <w:p w14:paraId="2725D090" w14:textId="5D3547CD" w:rsidR="000F52BE" w:rsidRPr="00700B33" w:rsidRDefault="000F52BE" w:rsidP="00700B33">
      <w:pPr>
        <w:rPr>
          <w:rFonts w:asciiTheme="majorHAnsi" w:hAnsiTheme="majorHAnsi" w:cstheme="majorHAnsi"/>
        </w:rPr>
      </w:pPr>
    </w:p>
    <w:p w14:paraId="2D05F370" w14:textId="77777777" w:rsidR="00700B33" w:rsidRPr="00700B33" w:rsidRDefault="00700B33" w:rsidP="00700B33">
      <w:pPr>
        <w:rPr>
          <w:rFonts w:asciiTheme="majorHAnsi" w:hAnsiTheme="majorHAnsi" w:cstheme="majorHAnsi"/>
        </w:rPr>
      </w:pPr>
      <w:r w:rsidRPr="00700B33">
        <w:rPr>
          <w:rFonts w:asciiTheme="majorHAnsi" w:hAnsiTheme="majorHAnsi" w:cstheme="majorHAnsi"/>
        </w:rPr>
        <w:t xml:space="preserve"> </w:t>
      </w:r>
    </w:p>
    <w:p w14:paraId="3D097C2B" w14:textId="22C3C4AB" w:rsidR="00700B33" w:rsidRPr="0034603B" w:rsidRDefault="0034603B" w:rsidP="0034603B">
      <w:pPr>
        <w:rPr>
          <w:rFonts w:asciiTheme="majorHAnsi" w:hAnsiTheme="majorHAnsi" w:cstheme="majorHAnsi"/>
          <w:b/>
          <w:bCs/>
        </w:rPr>
      </w:pPr>
      <w:r w:rsidRPr="00A64759">
        <w:rPr>
          <w:rFonts w:ascii="Arial" w:hAnsi="Arial" w:cs="Arial"/>
          <w:b/>
          <w:bCs/>
        </w:rPr>
        <w:t>►</w:t>
      </w:r>
      <w:r w:rsidRPr="00A64759">
        <w:rPr>
          <w:rFonts w:asciiTheme="majorHAnsi" w:hAnsiTheme="majorHAnsi" w:cstheme="majorHAnsi"/>
          <w:b/>
          <w:bCs/>
        </w:rPr>
        <w:tab/>
      </w:r>
      <w:r w:rsidR="00700B33" w:rsidRPr="0034603B">
        <w:rPr>
          <w:rFonts w:asciiTheme="majorHAnsi" w:hAnsiTheme="majorHAnsi" w:cstheme="majorHAnsi"/>
          <w:b/>
          <w:bCs/>
        </w:rPr>
        <w:t>Silence communicationnel</w:t>
      </w:r>
    </w:p>
    <w:p w14:paraId="6181101E" w14:textId="254DF685" w:rsidR="00700B33" w:rsidRPr="00367DD7" w:rsidRDefault="00700B33" w:rsidP="00A64759">
      <w:pPr>
        <w:jc w:val="both"/>
        <w:rPr>
          <w:rFonts w:asciiTheme="majorHAnsi" w:hAnsiTheme="majorHAnsi" w:cstheme="majorHAnsi"/>
        </w:rPr>
      </w:pPr>
      <w:r w:rsidRPr="00700B33">
        <w:rPr>
          <w:rFonts w:asciiTheme="majorHAnsi" w:hAnsiTheme="majorHAnsi" w:cstheme="majorHAnsi"/>
        </w:rPr>
        <w:t>A l’inverse, ce silence signale une réelle présence, en phase avec émotions exprimées, en congruence avec la communication non verbale. Il est une composante importante de la communication intersubjective (V. Communication non verbale).</w:t>
      </w:r>
    </w:p>
    <w:p w14:paraId="5ACA6D75" w14:textId="64362D87" w:rsidR="00367DD7" w:rsidRPr="00367DD7" w:rsidRDefault="00367DD7" w:rsidP="00367DD7">
      <w:pPr>
        <w:rPr>
          <w:rFonts w:asciiTheme="majorHAnsi" w:hAnsiTheme="majorHAnsi" w:cstheme="majorHAnsi"/>
        </w:rPr>
      </w:pPr>
    </w:p>
    <w:p w14:paraId="22D61246" w14:textId="77777777" w:rsidR="00367DD7" w:rsidRPr="00367DD7" w:rsidRDefault="00367DD7" w:rsidP="00367DD7">
      <w:pPr>
        <w:rPr>
          <w:rFonts w:asciiTheme="majorHAnsi" w:hAnsiTheme="majorHAnsi" w:cstheme="majorHAnsi"/>
        </w:rPr>
      </w:pPr>
      <w:r w:rsidRPr="00367DD7">
        <w:rPr>
          <w:rFonts w:ascii="Arial" w:hAnsi="Arial" w:cs="Arial"/>
        </w:rPr>
        <w:t>►</w:t>
      </w:r>
      <w:r w:rsidRPr="00A64759">
        <w:rPr>
          <w:rFonts w:asciiTheme="majorHAnsi" w:hAnsiTheme="majorHAnsi" w:cstheme="majorHAnsi"/>
          <w:b/>
          <w:bCs/>
        </w:rPr>
        <w:tab/>
        <w:t>Société civile</w:t>
      </w:r>
    </w:p>
    <w:p w14:paraId="6AE2845C" w14:textId="5B2C80E3" w:rsidR="0090599C" w:rsidRDefault="00367DD7" w:rsidP="00A64759">
      <w:pPr>
        <w:jc w:val="both"/>
        <w:rPr>
          <w:rFonts w:asciiTheme="majorHAnsi" w:hAnsiTheme="majorHAnsi" w:cstheme="majorHAnsi"/>
        </w:rPr>
      </w:pPr>
      <w:r w:rsidRPr="00367DD7">
        <w:rPr>
          <w:rFonts w:asciiTheme="majorHAnsi" w:hAnsiTheme="majorHAnsi" w:cstheme="majorHAnsi"/>
        </w:rPr>
        <w:t>Elle désigne la composante non politique de l’ordre social, un intermédiaire entre la sphère privée et la sphère politique et étatique comme les associations, les mouvements religieux, les courants de pensée philosophiques ou culturels, notamment. La société civile formule des idées, des critiques et des propositions de nature à alimenter la réflexion et les prises de position des responsables poli- tiques, démocratiquement élus pour promouvoir l’intérêt général (</w:t>
      </w:r>
      <w:proofErr w:type="spellStart"/>
      <w:r w:rsidRPr="00367DD7">
        <w:rPr>
          <w:rFonts w:asciiTheme="majorHAnsi" w:hAnsiTheme="majorHAnsi" w:cstheme="majorHAnsi"/>
        </w:rPr>
        <w:t>Comp</w:t>
      </w:r>
      <w:proofErr w:type="spellEnd"/>
      <w:r w:rsidRPr="00367DD7">
        <w:rPr>
          <w:rFonts w:asciiTheme="majorHAnsi" w:hAnsiTheme="majorHAnsi" w:cstheme="majorHAnsi"/>
        </w:rPr>
        <w:t>. Communauté).</w:t>
      </w:r>
    </w:p>
    <w:p w14:paraId="11203395" w14:textId="77777777" w:rsidR="0090599C" w:rsidRPr="00367DD7" w:rsidRDefault="0090599C" w:rsidP="00367DD7">
      <w:pPr>
        <w:rPr>
          <w:rFonts w:asciiTheme="majorHAnsi" w:hAnsiTheme="majorHAnsi" w:cstheme="majorHAnsi"/>
        </w:rPr>
      </w:pPr>
    </w:p>
    <w:p w14:paraId="6B77C25D" w14:textId="77777777" w:rsidR="00367DD7" w:rsidRPr="00367DD7" w:rsidRDefault="00367DD7" w:rsidP="00367DD7">
      <w:pPr>
        <w:rPr>
          <w:rFonts w:asciiTheme="majorHAnsi" w:hAnsiTheme="majorHAnsi" w:cstheme="majorHAnsi"/>
        </w:rPr>
      </w:pPr>
      <w:r w:rsidRPr="00367DD7">
        <w:rPr>
          <w:rFonts w:ascii="Arial" w:hAnsi="Arial" w:cs="Arial"/>
        </w:rPr>
        <w:t>►</w:t>
      </w:r>
      <w:r w:rsidRPr="00367DD7">
        <w:rPr>
          <w:rFonts w:asciiTheme="majorHAnsi" w:hAnsiTheme="majorHAnsi" w:cstheme="majorHAnsi"/>
        </w:rPr>
        <w:tab/>
      </w:r>
      <w:r w:rsidRPr="00A64759">
        <w:rPr>
          <w:rFonts w:asciiTheme="majorHAnsi" w:hAnsiTheme="majorHAnsi" w:cstheme="majorHAnsi"/>
          <w:b/>
          <w:bCs/>
        </w:rPr>
        <w:t>Soutien</w:t>
      </w:r>
    </w:p>
    <w:p w14:paraId="6C685874" w14:textId="1C53AABB" w:rsidR="00367DD7" w:rsidRPr="00367DD7" w:rsidRDefault="00367DD7" w:rsidP="00A64759">
      <w:pPr>
        <w:jc w:val="both"/>
        <w:rPr>
          <w:rFonts w:asciiTheme="majorHAnsi" w:hAnsiTheme="majorHAnsi" w:cstheme="majorHAnsi"/>
        </w:rPr>
      </w:pPr>
      <w:r w:rsidRPr="00367DD7">
        <w:rPr>
          <w:rFonts w:asciiTheme="majorHAnsi" w:hAnsiTheme="majorHAnsi" w:cstheme="majorHAnsi"/>
        </w:rPr>
        <w:t>Empêcher quelqu’un, un groupe de faiblir, lui permettre de se maintenir, en lui procurant une aide quelconque (matérielle, juridique, psychologique et sociale, not</w:t>
      </w:r>
      <w:proofErr w:type="gramStart"/>
      <w:r w:rsidRPr="00367DD7">
        <w:rPr>
          <w:rFonts w:asciiTheme="majorHAnsi" w:hAnsiTheme="majorHAnsi" w:cstheme="majorHAnsi"/>
        </w:rPr>
        <w:t>.)(</w:t>
      </w:r>
      <w:proofErr w:type="spellStart"/>
      <w:proofErr w:type="gramEnd"/>
      <w:r w:rsidRPr="00367DD7">
        <w:rPr>
          <w:rFonts w:asciiTheme="majorHAnsi" w:hAnsiTheme="majorHAnsi" w:cstheme="majorHAnsi"/>
        </w:rPr>
        <w:t>Comp</w:t>
      </w:r>
      <w:proofErr w:type="spellEnd"/>
      <w:r w:rsidRPr="00367DD7">
        <w:rPr>
          <w:rFonts w:asciiTheme="majorHAnsi" w:hAnsiTheme="majorHAnsi" w:cstheme="majorHAnsi"/>
        </w:rPr>
        <w:t>. Membre de la communauté ; Bénévole de la communauté).</w:t>
      </w:r>
    </w:p>
    <w:p w14:paraId="7A163EEA" w14:textId="77777777" w:rsidR="00367DD7" w:rsidRPr="00367DD7" w:rsidRDefault="00367DD7" w:rsidP="00367DD7">
      <w:pPr>
        <w:rPr>
          <w:rFonts w:asciiTheme="majorHAnsi" w:hAnsiTheme="majorHAnsi" w:cstheme="majorHAnsi"/>
        </w:rPr>
      </w:pPr>
    </w:p>
    <w:p w14:paraId="4278A30D" w14:textId="77777777" w:rsidR="00367DD7" w:rsidRPr="00367DD7" w:rsidRDefault="00367DD7" w:rsidP="00367DD7">
      <w:pPr>
        <w:rPr>
          <w:rFonts w:asciiTheme="majorHAnsi" w:hAnsiTheme="majorHAnsi" w:cstheme="majorHAnsi"/>
        </w:rPr>
      </w:pPr>
      <w:r w:rsidRPr="00367DD7">
        <w:rPr>
          <w:rFonts w:ascii="Arial" w:hAnsi="Arial" w:cs="Arial"/>
        </w:rPr>
        <w:t>►</w:t>
      </w:r>
      <w:r w:rsidRPr="00367DD7">
        <w:rPr>
          <w:rFonts w:asciiTheme="majorHAnsi" w:hAnsiTheme="majorHAnsi" w:cstheme="majorHAnsi"/>
        </w:rPr>
        <w:tab/>
      </w:r>
      <w:r w:rsidRPr="00A64759">
        <w:rPr>
          <w:rFonts w:asciiTheme="majorHAnsi" w:hAnsiTheme="majorHAnsi" w:cstheme="majorHAnsi"/>
          <w:b/>
          <w:bCs/>
        </w:rPr>
        <w:t>Sympathie</w:t>
      </w:r>
    </w:p>
    <w:p w14:paraId="2913EFEF" w14:textId="50C99AE1" w:rsidR="00367DD7" w:rsidRPr="00367DD7" w:rsidRDefault="00367DD7" w:rsidP="00A64759">
      <w:pPr>
        <w:jc w:val="both"/>
        <w:rPr>
          <w:rFonts w:asciiTheme="majorHAnsi" w:hAnsiTheme="majorHAnsi" w:cstheme="majorHAnsi"/>
        </w:rPr>
      </w:pPr>
      <w:r w:rsidRPr="00367DD7">
        <w:rPr>
          <w:rFonts w:asciiTheme="majorHAnsi" w:hAnsiTheme="majorHAnsi" w:cstheme="majorHAnsi"/>
        </w:rPr>
        <w:t>Attachement spontané ou objectivement fondé pour quelqu’un. Il s’agit souvent d’une communauté de sentiments entre deux personnes pouvant aller jusqu’à la fusion affective. Mais, contrairement à l’empathie, cette faculté de participation à la souffrance d’autrui conduit à se mettre à la place de l’autre (</w:t>
      </w:r>
      <w:proofErr w:type="spellStart"/>
      <w:r w:rsidRPr="00367DD7">
        <w:rPr>
          <w:rFonts w:asciiTheme="majorHAnsi" w:hAnsiTheme="majorHAnsi" w:cstheme="majorHAnsi"/>
        </w:rPr>
        <w:t>Comp</w:t>
      </w:r>
      <w:proofErr w:type="spellEnd"/>
      <w:r w:rsidRPr="00367DD7">
        <w:rPr>
          <w:rFonts w:asciiTheme="majorHAnsi" w:hAnsiTheme="majorHAnsi" w:cstheme="majorHAnsi"/>
        </w:rPr>
        <w:t>. Empathie ; Bienveillance).</w:t>
      </w:r>
    </w:p>
    <w:p w14:paraId="798C4994" w14:textId="77777777" w:rsidR="00367DD7" w:rsidRPr="00367DD7" w:rsidRDefault="00367DD7" w:rsidP="00367DD7">
      <w:pPr>
        <w:rPr>
          <w:rFonts w:asciiTheme="majorHAnsi" w:hAnsiTheme="majorHAnsi" w:cstheme="majorHAnsi"/>
        </w:rPr>
      </w:pPr>
    </w:p>
    <w:p w14:paraId="15EFB85E" w14:textId="77777777" w:rsidR="00367DD7" w:rsidRPr="00367DD7" w:rsidRDefault="00367DD7" w:rsidP="00367DD7">
      <w:pPr>
        <w:rPr>
          <w:rFonts w:asciiTheme="majorHAnsi" w:hAnsiTheme="majorHAnsi" w:cstheme="majorHAnsi"/>
        </w:rPr>
      </w:pPr>
      <w:r w:rsidRPr="00367DD7">
        <w:rPr>
          <w:rFonts w:ascii="Arial" w:hAnsi="Arial" w:cs="Arial"/>
        </w:rPr>
        <w:t>►</w:t>
      </w:r>
      <w:r w:rsidRPr="00367DD7">
        <w:rPr>
          <w:rFonts w:asciiTheme="majorHAnsi" w:hAnsiTheme="majorHAnsi" w:cstheme="majorHAnsi"/>
        </w:rPr>
        <w:tab/>
      </w:r>
      <w:r w:rsidRPr="00A64759">
        <w:rPr>
          <w:rFonts w:asciiTheme="majorHAnsi" w:hAnsiTheme="majorHAnsi" w:cstheme="majorHAnsi"/>
          <w:b/>
          <w:bCs/>
        </w:rPr>
        <w:t>Victime</w:t>
      </w:r>
    </w:p>
    <w:p w14:paraId="28809C88" w14:textId="5734BAE8" w:rsidR="00367DD7" w:rsidRPr="00367DD7" w:rsidRDefault="00367DD7" w:rsidP="00A64759">
      <w:pPr>
        <w:jc w:val="both"/>
        <w:rPr>
          <w:rFonts w:asciiTheme="majorHAnsi" w:hAnsiTheme="majorHAnsi" w:cstheme="majorHAnsi"/>
        </w:rPr>
      </w:pPr>
      <w:r w:rsidRPr="00367DD7">
        <w:rPr>
          <w:rFonts w:asciiTheme="majorHAnsi" w:hAnsiTheme="majorHAnsi" w:cstheme="majorHAnsi"/>
        </w:rPr>
        <w:t xml:space="preserve">Selon la doctrine pénale dominante, la personne victime jouit d’une action en réparation des dommages nés de l’infraction. Elle possède également le droit de participer à la manifestation de la vérité et à la lutte contre l’impunité, dans le cadre d’un procès pénal équitable (art. 6 CEDH). Selon la doctrine </w:t>
      </w:r>
      <w:proofErr w:type="spellStart"/>
      <w:r w:rsidRPr="00367DD7">
        <w:rPr>
          <w:rFonts w:asciiTheme="majorHAnsi" w:hAnsiTheme="majorHAnsi" w:cstheme="majorHAnsi"/>
        </w:rPr>
        <w:t>victimologique</w:t>
      </w:r>
      <w:proofErr w:type="spellEnd"/>
      <w:r w:rsidRPr="00367DD7">
        <w:rPr>
          <w:rFonts w:asciiTheme="majorHAnsi" w:hAnsiTheme="majorHAnsi" w:cstheme="majorHAnsi"/>
        </w:rPr>
        <w:t xml:space="preserve"> contemporaine, toute victime est une personne en souffrance(s).  De telles souffrances doivent être personnelles, réelles, socialement reconnues comme inacceptables et de nature à justifier une prise en compte des personnes concernées passant, selon les cas : par la nomination de l’acte ou de l’événement (par l’autorité judiciaire, administrative, sanitaire ou civile) conduisant à la séparation symbolique des protagonistes ; par des informations d’ordre juridique ; par la participation processuelle à la manifestation de la vérité ; par des soins médicaux ; psychothérapeutiques ; un accompagnement psychologique, social et / ou une indemnisation.</w:t>
      </w:r>
    </w:p>
    <w:p w14:paraId="05D272F0" w14:textId="77777777" w:rsidR="00367DD7" w:rsidRPr="00367DD7" w:rsidRDefault="00367DD7" w:rsidP="00367DD7">
      <w:pPr>
        <w:rPr>
          <w:rFonts w:asciiTheme="majorHAnsi" w:hAnsiTheme="majorHAnsi" w:cstheme="majorHAnsi"/>
        </w:rPr>
      </w:pPr>
    </w:p>
    <w:p w14:paraId="759015EF" w14:textId="77777777" w:rsidR="00367DD7" w:rsidRPr="00367DD7" w:rsidRDefault="00367DD7" w:rsidP="00367DD7">
      <w:pPr>
        <w:rPr>
          <w:rFonts w:asciiTheme="majorHAnsi" w:hAnsiTheme="majorHAnsi" w:cstheme="majorHAnsi"/>
        </w:rPr>
      </w:pPr>
      <w:r w:rsidRPr="00367DD7">
        <w:rPr>
          <w:rFonts w:ascii="Arial" w:hAnsi="Arial" w:cs="Arial"/>
        </w:rPr>
        <w:t>►</w:t>
      </w:r>
      <w:r w:rsidRPr="00367DD7">
        <w:rPr>
          <w:rFonts w:asciiTheme="majorHAnsi" w:hAnsiTheme="majorHAnsi" w:cstheme="majorHAnsi"/>
        </w:rPr>
        <w:tab/>
      </w:r>
      <w:r w:rsidRPr="00A64759">
        <w:rPr>
          <w:rFonts w:asciiTheme="majorHAnsi" w:hAnsiTheme="majorHAnsi" w:cstheme="majorHAnsi"/>
          <w:b/>
          <w:bCs/>
        </w:rPr>
        <w:t>Victimisation secondaire</w:t>
      </w:r>
    </w:p>
    <w:p w14:paraId="7CA8D751" w14:textId="7EFAA565" w:rsidR="00B62027" w:rsidRPr="00367DD7" w:rsidRDefault="00367DD7" w:rsidP="00A64759">
      <w:pPr>
        <w:jc w:val="both"/>
        <w:rPr>
          <w:rFonts w:asciiTheme="majorHAnsi" w:hAnsiTheme="majorHAnsi" w:cstheme="majorHAnsi"/>
        </w:rPr>
      </w:pPr>
      <w:r w:rsidRPr="00367DD7">
        <w:rPr>
          <w:rFonts w:asciiTheme="majorHAnsi" w:hAnsiTheme="majorHAnsi" w:cstheme="majorHAnsi"/>
        </w:rPr>
        <w:t>État psychologique engendré par la négation ou la minimisation des souffrances (conséquences et répercussions de l’infraction subie), voire leur réactivation, par les carences du soutien que les personnes concernées par la commission d’une infraction peuvent légitimement attendre de leur entourage, de la communauté et des institutions judiciaires et sociales. Souvent dévastatrices, génératrices de frustrations, de culpabilisation, d’injustice et d’impuissance, ces souffrances supplémentaires – et évitables – peuvent compliquer le processus de restauration de la personne. Il va de soi que les mesures de justice restaurative ne doivent en aucun cas y contribuer par des pratiques non méthodologiquement éprouvées (</w:t>
      </w:r>
      <w:proofErr w:type="spellStart"/>
      <w:r w:rsidRPr="00367DD7">
        <w:rPr>
          <w:rFonts w:asciiTheme="majorHAnsi" w:hAnsiTheme="majorHAnsi" w:cstheme="majorHAnsi"/>
        </w:rPr>
        <w:t>Comp</w:t>
      </w:r>
      <w:proofErr w:type="spellEnd"/>
      <w:r w:rsidRPr="00367DD7">
        <w:rPr>
          <w:rFonts w:asciiTheme="majorHAnsi" w:hAnsiTheme="majorHAnsi" w:cstheme="majorHAnsi"/>
        </w:rPr>
        <w:t>. Évaluation).</w:t>
      </w:r>
    </w:p>
    <w:sectPr w:rsidR="00B62027" w:rsidRPr="00367D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roman"/>
    <w:pitch w:val="default"/>
    <w:sig w:usb0="E0002AFF" w:usb1="C000247B" w:usb2="00000009" w:usb3="00000000" w:csb0="000001FF" w:csb1="00000000"/>
  </w:font>
  <w:font w:name="Raleway">
    <w:altName w:val="Trebuchet MS"/>
    <w:panose1 w:val="020B0604020202020204"/>
    <w:charset w:val="00"/>
    <w:family w:val="swiss"/>
    <w:pitch w:val="variable"/>
    <w:sig w:usb0="A00002FF" w:usb1="5000205B" w:usb2="00000000" w:usb3="00000000" w:csb0="00000097" w:csb1="00000000"/>
  </w:font>
  <w:font w:name="Segoe UI">
    <w:altName w:val="Sylfaen"/>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06A66"/>
    <w:multiLevelType w:val="hybridMultilevel"/>
    <w:tmpl w:val="1AC8C5FC"/>
    <w:lvl w:ilvl="0" w:tplc="C9346CA0">
      <w:numFmt w:val="bullet"/>
      <w:lvlText w:val="►"/>
      <w:lvlJc w:val="left"/>
      <w:pPr>
        <w:ind w:left="360" w:hanging="341"/>
      </w:pPr>
      <w:rPr>
        <w:rFonts w:hint="default"/>
        <w:spacing w:val="-6"/>
        <w:w w:val="100"/>
        <w:lang w:val="fr-FR" w:eastAsia="fr-FR" w:bidi="fr-FR"/>
      </w:rPr>
    </w:lvl>
    <w:lvl w:ilvl="1" w:tplc="D6700F1C">
      <w:numFmt w:val="bullet"/>
      <w:lvlText w:val="•"/>
      <w:lvlJc w:val="left"/>
      <w:pPr>
        <w:ind w:left="648" w:hanging="341"/>
      </w:pPr>
      <w:rPr>
        <w:rFonts w:hint="default"/>
        <w:lang w:val="fr-FR" w:eastAsia="fr-FR" w:bidi="fr-FR"/>
      </w:rPr>
    </w:lvl>
    <w:lvl w:ilvl="2" w:tplc="1340DDDE">
      <w:numFmt w:val="bullet"/>
      <w:lvlText w:val="•"/>
      <w:lvlJc w:val="left"/>
      <w:pPr>
        <w:ind w:left="936" w:hanging="341"/>
      </w:pPr>
      <w:rPr>
        <w:rFonts w:hint="default"/>
        <w:lang w:val="fr-FR" w:eastAsia="fr-FR" w:bidi="fr-FR"/>
      </w:rPr>
    </w:lvl>
    <w:lvl w:ilvl="3" w:tplc="30E051DC">
      <w:numFmt w:val="bullet"/>
      <w:lvlText w:val="•"/>
      <w:lvlJc w:val="left"/>
      <w:pPr>
        <w:ind w:left="1224" w:hanging="341"/>
      </w:pPr>
      <w:rPr>
        <w:rFonts w:hint="default"/>
        <w:lang w:val="fr-FR" w:eastAsia="fr-FR" w:bidi="fr-FR"/>
      </w:rPr>
    </w:lvl>
    <w:lvl w:ilvl="4" w:tplc="C6846E56">
      <w:numFmt w:val="bullet"/>
      <w:lvlText w:val="•"/>
      <w:lvlJc w:val="left"/>
      <w:pPr>
        <w:ind w:left="1512" w:hanging="341"/>
      </w:pPr>
      <w:rPr>
        <w:rFonts w:hint="default"/>
        <w:lang w:val="fr-FR" w:eastAsia="fr-FR" w:bidi="fr-FR"/>
      </w:rPr>
    </w:lvl>
    <w:lvl w:ilvl="5" w:tplc="313066AE">
      <w:numFmt w:val="bullet"/>
      <w:lvlText w:val="•"/>
      <w:lvlJc w:val="left"/>
      <w:pPr>
        <w:ind w:left="1800" w:hanging="341"/>
      </w:pPr>
      <w:rPr>
        <w:rFonts w:hint="default"/>
        <w:lang w:val="fr-FR" w:eastAsia="fr-FR" w:bidi="fr-FR"/>
      </w:rPr>
    </w:lvl>
    <w:lvl w:ilvl="6" w:tplc="8532701A">
      <w:numFmt w:val="bullet"/>
      <w:lvlText w:val="•"/>
      <w:lvlJc w:val="left"/>
      <w:pPr>
        <w:ind w:left="2088" w:hanging="341"/>
      </w:pPr>
      <w:rPr>
        <w:rFonts w:hint="default"/>
        <w:lang w:val="fr-FR" w:eastAsia="fr-FR" w:bidi="fr-FR"/>
      </w:rPr>
    </w:lvl>
    <w:lvl w:ilvl="7" w:tplc="305A3E5A">
      <w:numFmt w:val="bullet"/>
      <w:lvlText w:val="•"/>
      <w:lvlJc w:val="left"/>
      <w:pPr>
        <w:ind w:left="2376" w:hanging="341"/>
      </w:pPr>
      <w:rPr>
        <w:rFonts w:hint="default"/>
        <w:lang w:val="fr-FR" w:eastAsia="fr-FR" w:bidi="fr-FR"/>
      </w:rPr>
    </w:lvl>
    <w:lvl w:ilvl="8" w:tplc="8D36CA1A">
      <w:numFmt w:val="bullet"/>
      <w:lvlText w:val="•"/>
      <w:lvlJc w:val="left"/>
      <w:pPr>
        <w:ind w:left="2664" w:hanging="341"/>
      </w:pPr>
      <w:rPr>
        <w:rFonts w:hint="default"/>
        <w:lang w:val="fr-FR" w:eastAsia="fr-FR" w:bidi="fr-FR"/>
      </w:rPr>
    </w:lvl>
  </w:abstractNum>
  <w:abstractNum w:abstractNumId="1" w15:restartNumberingAfterBreak="0">
    <w:nsid w:val="0CC77032"/>
    <w:multiLevelType w:val="hybridMultilevel"/>
    <w:tmpl w:val="04D6D18C"/>
    <w:lvl w:ilvl="0" w:tplc="3E0CC0A0">
      <w:numFmt w:val="bullet"/>
      <w:lvlText w:val="►"/>
      <w:lvlJc w:val="left"/>
      <w:pPr>
        <w:ind w:left="360" w:hanging="341"/>
      </w:pPr>
      <w:rPr>
        <w:rFonts w:ascii="Arial" w:eastAsia="Arial" w:hAnsi="Arial" w:cs="Arial" w:hint="default"/>
        <w:color w:val="438189"/>
        <w:spacing w:val="-6"/>
        <w:w w:val="100"/>
        <w:sz w:val="13"/>
        <w:szCs w:val="13"/>
        <w:lang w:val="fr-FR" w:eastAsia="fr-FR" w:bidi="fr-FR"/>
      </w:rPr>
    </w:lvl>
    <w:lvl w:ilvl="1" w:tplc="585EA170">
      <w:numFmt w:val="bullet"/>
      <w:lvlText w:val="•"/>
      <w:lvlJc w:val="left"/>
      <w:pPr>
        <w:ind w:left="663" w:hanging="341"/>
      </w:pPr>
      <w:rPr>
        <w:rFonts w:hint="default"/>
        <w:lang w:val="fr-FR" w:eastAsia="fr-FR" w:bidi="fr-FR"/>
      </w:rPr>
    </w:lvl>
    <w:lvl w:ilvl="2" w:tplc="DB980BB4">
      <w:numFmt w:val="bullet"/>
      <w:lvlText w:val="•"/>
      <w:lvlJc w:val="left"/>
      <w:pPr>
        <w:ind w:left="967" w:hanging="341"/>
      </w:pPr>
      <w:rPr>
        <w:rFonts w:hint="default"/>
        <w:lang w:val="fr-FR" w:eastAsia="fr-FR" w:bidi="fr-FR"/>
      </w:rPr>
    </w:lvl>
    <w:lvl w:ilvl="3" w:tplc="70FAC77C">
      <w:numFmt w:val="bullet"/>
      <w:lvlText w:val="•"/>
      <w:lvlJc w:val="left"/>
      <w:pPr>
        <w:ind w:left="1271" w:hanging="341"/>
      </w:pPr>
      <w:rPr>
        <w:rFonts w:hint="default"/>
        <w:lang w:val="fr-FR" w:eastAsia="fr-FR" w:bidi="fr-FR"/>
      </w:rPr>
    </w:lvl>
    <w:lvl w:ilvl="4" w:tplc="88E05C0A">
      <w:numFmt w:val="bullet"/>
      <w:lvlText w:val="•"/>
      <w:lvlJc w:val="left"/>
      <w:pPr>
        <w:ind w:left="1575" w:hanging="341"/>
      </w:pPr>
      <w:rPr>
        <w:rFonts w:hint="default"/>
        <w:lang w:val="fr-FR" w:eastAsia="fr-FR" w:bidi="fr-FR"/>
      </w:rPr>
    </w:lvl>
    <w:lvl w:ilvl="5" w:tplc="513CBB22">
      <w:numFmt w:val="bullet"/>
      <w:lvlText w:val="•"/>
      <w:lvlJc w:val="left"/>
      <w:pPr>
        <w:ind w:left="1879" w:hanging="341"/>
      </w:pPr>
      <w:rPr>
        <w:rFonts w:hint="default"/>
        <w:lang w:val="fr-FR" w:eastAsia="fr-FR" w:bidi="fr-FR"/>
      </w:rPr>
    </w:lvl>
    <w:lvl w:ilvl="6" w:tplc="87F4051E">
      <w:numFmt w:val="bullet"/>
      <w:lvlText w:val="•"/>
      <w:lvlJc w:val="left"/>
      <w:pPr>
        <w:ind w:left="2183" w:hanging="341"/>
      </w:pPr>
      <w:rPr>
        <w:rFonts w:hint="default"/>
        <w:lang w:val="fr-FR" w:eastAsia="fr-FR" w:bidi="fr-FR"/>
      </w:rPr>
    </w:lvl>
    <w:lvl w:ilvl="7" w:tplc="8EE2DB82">
      <w:numFmt w:val="bullet"/>
      <w:lvlText w:val="•"/>
      <w:lvlJc w:val="left"/>
      <w:pPr>
        <w:ind w:left="2487" w:hanging="341"/>
      </w:pPr>
      <w:rPr>
        <w:rFonts w:hint="default"/>
        <w:lang w:val="fr-FR" w:eastAsia="fr-FR" w:bidi="fr-FR"/>
      </w:rPr>
    </w:lvl>
    <w:lvl w:ilvl="8" w:tplc="B7001CA2">
      <w:numFmt w:val="bullet"/>
      <w:lvlText w:val="•"/>
      <w:lvlJc w:val="left"/>
      <w:pPr>
        <w:ind w:left="2791" w:hanging="341"/>
      </w:pPr>
      <w:rPr>
        <w:rFonts w:hint="default"/>
        <w:lang w:val="fr-FR" w:eastAsia="fr-FR" w:bidi="fr-FR"/>
      </w:rPr>
    </w:lvl>
  </w:abstractNum>
  <w:abstractNum w:abstractNumId="2" w15:restartNumberingAfterBreak="0">
    <w:nsid w:val="12B54EA3"/>
    <w:multiLevelType w:val="hybridMultilevel"/>
    <w:tmpl w:val="F9140DC2"/>
    <w:lvl w:ilvl="0" w:tplc="21484348">
      <w:numFmt w:val="bullet"/>
      <w:lvlText w:val="►"/>
      <w:lvlJc w:val="left"/>
      <w:pPr>
        <w:ind w:left="360" w:hanging="341"/>
      </w:pPr>
      <w:rPr>
        <w:rFonts w:ascii="Arial" w:eastAsia="Arial" w:hAnsi="Arial" w:cs="Arial" w:hint="default"/>
        <w:color w:val="438189"/>
        <w:spacing w:val="-6"/>
        <w:w w:val="100"/>
        <w:sz w:val="13"/>
        <w:szCs w:val="13"/>
        <w:lang w:val="fr-FR" w:eastAsia="fr-FR" w:bidi="fr-FR"/>
      </w:rPr>
    </w:lvl>
    <w:lvl w:ilvl="1" w:tplc="A006AFBA">
      <w:numFmt w:val="bullet"/>
      <w:lvlText w:val="•"/>
      <w:lvlJc w:val="left"/>
      <w:pPr>
        <w:ind w:left="663" w:hanging="341"/>
      </w:pPr>
      <w:rPr>
        <w:rFonts w:hint="default"/>
        <w:lang w:val="fr-FR" w:eastAsia="fr-FR" w:bidi="fr-FR"/>
      </w:rPr>
    </w:lvl>
    <w:lvl w:ilvl="2" w:tplc="E986628E">
      <w:numFmt w:val="bullet"/>
      <w:lvlText w:val="•"/>
      <w:lvlJc w:val="left"/>
      <w:pPr>
        <w:ind w:left="967" w:hanging="341"/>
      </w:pPr>
      <w:rPr>
        <w:rFonts w:hint="default"/>
        <w:lang w:val="fr-FR" w:eastAsia="fr-FR" w:bidi="fr-FR"/>
      </w:rPr>
    </w:lvl>
    <w:lvl w:ilvl="3" w:tplc="67C21A60">
      <w:numFmt w:val="bullet"/>
      <w:lvlText w:val="•"/>
      <w:lvlJc w:val="left"/>
      <w:pPr>
        <w:ind w:left="1271" w:hanging="341"/>
      </w:pPr>
      <w:rPr>
        <w:rFonts w:hint="default"/>
        <w:lang w:val="fr-FR" w:eastAsia="fr-FR" w:bidi="fr-FR"/>
      </w:rPr>
    </w:lvl>
    <w:lvl w:ilvl="4" w:tplc="370ADEC6">
      <w:numFmt w:val="bullet"/>
      <w:lvlText w:val="•"/>
      <w:lvlJc w:val="left"/>
      <w:pPr>
        <w:ind w:left="1575" w:hanging="341"/>
      </w:pPr>
      <w:rPr>
        <w:rFonts w:hint="default"/>
        <w:lang w:val="fr-FR" w:eastAsia="fr-FR" w:bidi="fr-FR"/>
      </w:rPr>
    </w:lvl>
    <w:lvl w:ilvl="5" w:tplc="0B7C02F2">
      <w:numFmt w:val="bullet"/>
      <w:lvlText w:val="•"/>
      <w:lvlJc w:val="left"/>
      <w:pPr>
        <w:ind w:left="1879" w:hanging="341"/>
      </w:pPr>
      <w:rPr>
        <w:rFonts w:hint="default"/>
        <w:lang w:val="fr-FR" w:eastAsia="fr-FR" w:bidi="fr-FR"/>
      </w:rPr>
    </w:lvl>
    <w:lvl w:ilvl="6" w:tplc="464A1840">
      <w:numFmt w:val="bullet"/>
      <w:lvlText w:val="•"/>
      <w:lvlJc w:val="left"/>
      <w:pPr>
        <w:ind w:left="2183" w:hanging="341"/>
      </w:pPr>
      <w:rPr>
        <w:rFonts w:hint="default"/>
        <w:lang w:val="fr-FR" w:eastAsia="fr-FR" w:bidi="fr-FR"/>
      </w:rPr>
    </w:lvl>
    <w:lvl w:ilvl="7" w:tplc="D4E04CE0">
      <w:numFmt w:val="bullet"/>
      <w:lvlText w:val="•"/>
      <w:lvlJc w:val="left"/>
      <w:pPr>
        <w:ind w:left="2487" w:hanging="341"/>
      </w:pPr>
      <w:rPr>
        <w:rFonts w:hint="default"/>
        <w:lang w:val="fr-FR" w:eastAsia="fr-FR" w:bidi="fr-FR"/>
      </w:rPr>
    </w:lvl>
    <w:lvl w:ilvl="8" w:tplc="888A8080">
      <w:numFmt w:val="bullet"/>
      <w:lvlText w:val="•"/>
      <w:lvlJc w:val="left"/>
      <w:pPr>
        <w:ind w:left="2791" w:hanging="341"/>
      </w:pPr>
      <w:rPr>
        <w:rFonts w:hint="default"/>
        <w:lang w:val="fr-FR" w:eastAsia="fr-FR" w:bidi="fr-FR"/>
      </w:rPr>
    </w:lvl>
  </w:abstractNum>
  <w:abstractNum w:abstractNumId="3" w15:restartNumberingAfterBreak="0">
    <w:nsid w:val="2CA1599B"/>
    <w:multiLevelType w:val="hybridMultilevel"/>
    <w:tmpl w:val="C680AAAC"/>
    <w:lvl w:ilvl="0" w:tplc="26FCE3F6">
      <w:numFmt w:val="bullet"/>
      <w:lvlText w:val="►"/>
      <w:lvlJc w:val="left"/>
      <w:pPr>
        <w:ind w:left="360" w:hanging="341"/>
      </w:pPr>
      <w:rPr>
        <w:rFonts w:ascii="Arial" w:eastAsia="Arial" w:hAnsi="Arial" w:cs="Arial" w:hint="default"/>
        <w:color w:val="438189"/>
        <w:spacing w:val="-6"/>
        <w:w w:val="100"/>
        <w:sz w:val="13"/>
        <w:szCs w:val="13"/>
        <w:lang w:val="fr-FR" w:eastAsia="fr-FR" w:bidi="fr-FR"/>
      </w:rPr>
    </w:lvl>
    <w:lvl w:ilvl="1" w:tplc="F3FC9F2C">
      <w:numFmt w:val="bullet"/>
      <w:lvlText w:val="•"/>
      <w:lvlJc w:val="left"/>
      <w:pPr>
        <w:ind w:left="649" w:hanging="341"/>
      </w:pPr>
      <w:rPr>
        <w:rFonts w:hint="default"/>
        <w:lang w:val="fr-FR" w:eastAsia="fr-FR" w:bidi="fr-FR"/>
      </w:rPr>
    </w:lvl>
    <w:lvl w:ilvl="2" w:tplc="CFF0A3F0">
      <w:numFmt w:val="bullet"/>
      <w:lvlText w:val="•"/>
      <w:lvlJc w:val="left"/>
      <w:pPr>
        <w:ind w:left="938" w:hanging="341"/>
      </w:pPr>
      <w:rPr>
        <w:rFonts w:hint="default"/>
        <w:lang w:val="fr-FR" w:eastAsia="fr-FR" w:bidi="fr-FR"/>
      </w:rPr>
    </w:lvl>
    <w:lvl w:ilvl="3" w:tplc="D430D158">
      <w:numFmt w:val="bullet"/>
      <w:lvlText w:val="•"/>
      <w:lvlJc w:val="left"/>
      <w:pPr>
        <w:ind w:left="1228" w:hanging="341"/>
      </w:pPr>
      <w:rPr>
        <w:rFonts w:hint="default"/>
        <w:lang w:val="fr-FR" w:eastAsia="fr-FR" w:bidi="fr-FR"/>
      </w:rPr>
    </w:lvl>
    <w:lvl w:ilvl="4" w:tplc="D102F2FE">
      <w:numFmt w:val="bullet"/>
      <w:lvlText w:val="•"/>
      <w:lvlJc w:val="left"/>
      <w:pPr>
        <w:ind w:left="1517" w:hanging="341"/>
      </w:pPr>
      <w:rPr>
        <w:rFonts w:hint="default"/>
        <w:lang w:val="fr-FR" w:eastAsia="fr-FR" w:bidi="fr-FR"/>
      </w:rPr>
    </w:lvl>
    <w:lvl w:ilvl="5" w:tplc="861EB55C">
      <w:numFmt w:val="bullet"/>
      <w:lvlText w:val="•"/>
      <w:lvlJc w:val="left"/>
      <w:pPr>
        <w:ind w:left="1807" w:hanging="341"/>
      </w:pPr>
      <w:rPr>
        <w:rFonts w:hint="default"/>
        <w:lang w:val="fr-FR" w:eastAsia="fr-FR" w:bidi="fr-FR"/>
      </w:rPr>
    </w:lvl>
    <w:lvl w:ilvl="6" w:tplc="1D7C93BE">
      <w:numFmt w:val="bullet"/>
      <w:lvlText w:val="•"/>
      <w:lvlJc w:val="left"/>
      <w:pPr>
        <w:ind w:left="2096" w:hanging="341"/>
      </w:pPr>
      <w:rPr>
        <w:rFonts w:hint="default"/>
        <w:lang w:val="fr-FR" w:eastAsia="fr-FR" w:bidi="fr-FR"/>
      </w:rPr>
    </w:lvl>
    <w:lvl w:ilvl="7" w:tplc="5E289EF2">
      <w:numFmt w:val="bullet"/>
      <w:lvlText w:val="•"/>
      <w:lvlJc w:val="left"/>
      <w:pPr>
        <w:ind w:left="2385" w:hanging="341"/>
      </w:pPr>
      <w:rPr>
        <w:rFonts w:hint="default"/>
        <w:lang w:val="fr-FR" w:eastAsia="fr-FR" w:bidi="fr-FR"/>
      </w:rPr>
    </w:lvl>
    <w:lvl w:ilvl="8" w:tplc="54F254A8">
      <w:numFmt w:val="bullet"/>
      <w:lvlText w:val="•"/>
      <w:lvlJc w:val="left"/>
      <w:pPr>
        <w:ind w:left="2675" w:hanging="341"/>
      </w:pPr>
      <w:rPr>
        <w:rFonts w:hint="default"/>
        <w:lang w:val="fr-FR" w:eastAsia="fr-FR" w:bidi="fr-FR"/>
      </w:rPr>
    </w:lvl>
  </w:abstractNum>
  <w:abstractNum w:abstractNumId="4" w15:restartNumberingAfterBreak="0">
    <w:nsid w:val="2FEC3F1E"/>
    <w:multiLevelType w:val="hybridMultilevel"/>
    <w:tmpl w:val="28FA51A4"/>
    <w:lvl w:ilvl="0" w:tplc="3E0CC0A0">
      <w:numFmt w:val="bullet"/>
      <w:lvlText w:val="►"/>
      <w:lvlJc w:val="left"/>
      <w:pPr>
        <w:ind w:left="720" w:hanging="360"/>
      </w:pPr>
      <w:rPr>
        <w:rFonts w:ascii="Arial" w:eastAsia="Arial" w:hAnsi="Arial" w:cs="Arial" w:hint="default"/>
        <w:color w:val="438189"/>
        <w:spacing w:val="-6"/>
        <w:w w:val="100"/>
        <w:sz w:val="13"/>
        <w:szCs w:val="13"/>
        <w:lang w:val="fr-FR" w:eastAsia="fr-FR" w:bidi="fr-FR"/>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2E00B6B"/>
    <w:multiLevelType w:val="hybridMultilevel"/>
    <w:tmpl w:val="572452A8"/>
    <w:lvl w:ilvl="0" w:tplc="8C88BD72">
      <w:numFmt w:val="bullet"/>
      <w:lvlText w:val="►"/>
      <w:lvlJc w:val="left"/>
      <w:pPr>
        <w:ind w:left="465" w:hanging="341"/>
      </w:pPr>
      <w:rPr>
        <w:rFonts w:ascii="Arial" w:eastAsia="Arial" w:hAnsi="Arial" w:cs="Arial" w:hint="default"/>
        <w:color w:val="44828C"/>
        <w:spacing w:val="-4"/>
        <w:w w:val="100"/>
        <w:sz w:val="12"/>
        <w:szCs w:val="12"/>
        <w:lang w:val="fr-FR" w:eastAsia="fr-FR" w:bidi="fr-FR"/>
      </w:rPr>
    </w:lvl>
    <w:lvl w:ilvl="1" w:tplc="503EEEF4">
      <w:numFmt w:val="bullet"/>
      <w:lvlText w:val="►"/>
      <w:lvlJc w:val="left"/>
      <w:pPr>
        <w:ind w:left="858" w:hanging="341"/>
      </w:pPr>
      <w:rPr>
        <w:rFonts w:ascii="Arial" w:eastAsia="Arial" w:hAnsi="Arial" w:cs="Arial" w:hint="default"/>
        <w:color w:val="44828C"/>
        <w:spacing w:val="-3"/>
        <w:w w:val="100"/>
        <w:sz w:val="12"/>
        <w:szCs w:val="12"/>
        <w:lang w:val="fr-FR" w:eastAsia="fr-FR" w:bidi="fr-FR"/>
      </w:rPr>
    </w:lvl>
    <w:lvl w:ilvl="2" w:tplc="BF860DF0">
      <w:numFmt w:val="bullet"/>
      <w:lvlText w:val="•"/>
      <w:lvlJc w:val="left"/>
      <w:pPr>
        <w:ind w:left="880" w:hanging="341"/>
      </w:pPr>
      <w:rPr>
        <w:rFonts w:hint="default"/>
        <w:lang w:val="fr-FR" w:eastAsia="fr-FR" w:bidi="fr-FR"/>
      </w:rPr>
    </w:lvl>
    <w:lvl w:ilvl="3" w:tplc="F2CC3AD8">
      <w:numFmt w:val="bullet"/>
      <w:lvlText w:val="•"/>
      <w:lvlJc w:val="left"/>
      <w:pPr>
        <w:ind w:left="940" w:hanging="341"/>
      </w:pPr>
      <w:rPr>
        <w:rFonts w:hint="default"/>
        <w:lang w:val="fr-FR" w:eastAsia="fr-FR" w:bidi="fr-FR"/>
      </w:rPr>
    </w:lvl>
    <w:lvl w:ilvl="4" w:tplc="E772810E">
      <w:numFmt w:val="bullet"/>
      <w:lvlText w:val="•"/>
      <w:lvlJc w:val="left"/>
      <w:pPr>
        <w:ind w:left="843" w:hanging="341"/>
      </w:pPr>
      <w:rPr>
        <w:rFonts w:hint="default"/>
        <w:lang w:val="fr-FR" w:eastAsia="fr-FR" w:bidi="fr-FR"/>
      </w:rPr>
    </w:lvl>
    <w:lvl w:ilvl="5" w:tplc="5426AE74">
      <w:numFmt w:val="bullet"/>
      <w:lvlText w:val="•"/>
      <w:lvlJc w:val="left"/>
      <w:pPr>
        <w:ind w:left="746" w:hanging="341"/>
      </w:pPr>
      <w:rPr>
        <w:rFonts w:hint="default"/>
        <w:lang w:val="fr-FR" w:eastAsia="fr-FR" w:bidi="fr-FR"/>
      </w:rPr>
    </w:lvl>
    <w:lvl w:ilvl="6" w:tplc="4CCECCC0">
      <w:numFmt w:val="bullet"/>
      <w:lvlText w:val="•"/>
      <w:lvlJc w:val="left"/>
      <w:pPr>
        <w:ind w:left="649" w:hanging="341"/>
      </w:pPr>
      <w:rPr>
        <w:rFonts w:hint="default"/>
        <w:lang w:val="fr-FR" w:eastAsia="fr-FR" w:bidi="fr-FR"/>
      </w:rPr>
    </w:lvl>
    <w:lvl w:ilvl="7" w:tplc="93989704">
      <w:numFmt w:val="bullet"/>
      <w:lvlText w:val="•"/>
      <w:lvlJc w:val="left"/>
      <w:pPr>
        <w:ind w:left="553" w:hanging="341"/>
      </w:pPr>
      <w:rPr>
        <w:rFonts w:hint="default"/>
        <w:lang w:val="fr-FR" w:eastAsia="fr-FR" w:bidi="fr-FR"/>
      </w:rPr>
    </w:lvl>
    <w:lvl w:ilvl="8" w:tplc="F21810A6">
      <w:numFmt w:val="bullet"/>
      <w:lvlText w:val="•"/>
      <w:lvlJc w:val="left"/>
      <w:pPr>
        <w:ind w:left="456" w:hanging="341"/>
      </w:pPr>
      <w:rPr>
        <w:rFonts w:hint="default"/>
        <w:lang w:val="fr-FR" w:eastAsia="fr-FR" w:bidi="fr-FR"/>
      </w:rPr>
    </w:lvl>
  </w:abstractNum>
  <w:abstractNum w:abstractNumId="6" w15:restartNumberingAfterBreak="0">
    <w:nsid w:val="424F098D"/>
    <w:multiLevelType w:val="hybridMultilevel"/>
    <w:tmpl w:val="267227DC"/>
    <w:lvl w:ilvl="0" w:tplc="06E834D2">
      <w:numFmt w:val="bullet"/>
      <w:lvlText w:val="►"/>
      <w:lvlJc w:val="left"/>
      <w:pPr>
        <w:ind w:left="1428" w:hanging="360"/>
      </w:pPr>
      <w:rPr>
        <w:rFonts w:ascii="Arial" w:eastAsia="Arial" w:hAnsi="Arial" w:cs="Arial" w:hint="default"/>
        <w:color w:val="231F20"/>
        <w:w w:val="103"/>
        <w:sz w:val="20"/>
        <w:szCs w:val="20"/>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7" w15:restartNumberingAfterBreak="0">
    <w:nsid w:val="560D7FF7"/>
    <w:multiLevelType w:val="hybridMultilevel"/>
    <w:tmpl w:val="DC8EF6A4"/>
    <w:lvl w:ilvl="0" w:tplc="06E834D2">
      <w:numFmt w:val="bullet"/>
      <w:lvlText w:val="►"/>
      <w:lvlJc w:val="left"/>
      <w:pPr>
        <w:ind w:left="720" w:hanging="360"/>
      </w:pPr>
      <w:rPr>
        <w:rFonts w:ascii="Arial" w:eastAsia="Arial" w:hAnsi="Arial" w:cs="Arial" w:hint="default"/>
        <w:color w:val="231F20"/>
        <w:w w:val="103"/>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8E34F3F"/>
    <w:multiLevelType w:val="hybridMultilevel"/>
    <w:tmpl w:val="F0FED36A"/>
    <w:lvl w:ilvl="0" w:tplc="06E834D2">
      <w:numFmt w:val="bullet"/>
      <w:lvlText w:val="►"/>
      <w:lvlJc w:val="left"/>
      <w:pPr>
        <w:ind w:left="360" w:hanging="360"/>
      </w:pPr>
      <w:rPr>
        <w:rFonts w:ascii="Arial" w:eastAsia="Arial" w:hAnsi="Arial" w:cs="Arial" w:hint="default"/>
        <w:color w:val="231F20"/>
        <w:spacing w:val="-6"/>
        <w:w w:val="103"/>
        <w:sz w:val="20"/>
        <w:szCs w:val="20"/>
        <w:lang w:val="fr-FR" w:eastAsia="fr-FR" w:bidi="fr-FR"/>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5C25527B"/>
    <w:multiLevelType w:val="hybridMultilevel"/>
    <w:tmpl w:val="05D64F5E"/>
    <w:lvl w:ilvl="0" w:tplc="22D6CF2E">
      <w:numFmt w:val="bullet"/>
      <w:lvlText w:val="►"/>
      <w:lvlJc w:val="left"/>
      <w:pPr>
        <w:ind w:left="360" w:hanging="341"/>
      </w:pPr>
      <w:rPr>
        <w:rFonts w:ascii="Arial" w:eastAsia="Arial" w:hAnsi="Arial" w:cs="Arial" w:hint="default"/>
        <w:color w:val="438189"/>
        <w:spacing w:val="-6"/>
        <w:w w:val="100"/>
        <w:sz w:val="13"/>
        <w:szCs w:val="13"/>
        <w:lang w:val="fr-FR" w:eastAsia="fr-FR" w:bidi="fr-FR"/>
      </w:rPr>
    </w:lvl>
    <w:lvl w:ilvl="1" w:tplc="92CAD112">
      <w:numFmt w:val="bullet"/>
      <w:lvlText w:val="•"/>
      <w:lvlJc w:val="left"/>
      <w:pPr>
        <w:ind w:left="649" w:hanging="341"/>
      </w:pPr>
      <w:rPr>
        <w:rFonts w:hint="default"/>
        <w:lang w:val="fr-FR" w:eastAsia="fr-FR" w:bidi="fr-FR"/>
      </w:rPr>
    </w:lvl>
    <w:lvl w:ilvl="2" w:tplc="2A042B42">
      <w:numFmt w:val="bullet"/>
      <w:lvlText w:val="•"/>
      <w:lvlJc w:val="left"/>
      <w:pPr>
        <w:ind w:left="939" w:hanging="341"/>
      </w:pPr>
      <w:rPr>
        <w:rFonts w:hint="default"/>
        <w:lang w:val="fr-FR" w:eastAsia="fr-FR" w:bidi="fr-FR"/>
      </w:rPr>
    </w:lvl>
    <w:lvl w:ilvl="3" w:tplc="087E33CC">
      <w:numFmt w:val="bullet"/>
      <w:lvlText w:val="•"/>
      <w:lvlJc w:val="left"/>
      <w:pPr>
        <w:ind w:left="1228" w:hanging="341"/>
      </w:pPr>
      <w:rPr>
        <w:rFonts w:hint="default"/>
        <w:lang w:val="fr-FR" w:eastAsia="fr-FR" w:bidi="fr-FR"/>
      </w:rPr>
    </w:lvl>
    <w:lvl w:ilvl="4" w:tplc="5EBEF59C">
      <w:numFmt w:val="bullet"/>
      <w:lvlText w:val="•"/>
      <w:lvlJc w:val="left"/>
      <w:pPr>
        <w:ind w:left="1518" w:hanging="341"/>
      </w:pPr>
      <w:rPr>
        <w:rFonts w:hint="default"/>
        <w:lang w:val="fr-FR" w:eastAsia="fr-FR" w:bidi="fr-FR"/>
      </w:rPr>
    </w:lvl>
    <w:lvl w:ilvl="5" w:tplc="25F465D6">
      <w:numFmt w:val="bullet"/>
      <w:lvlText w:val="•"/>
      <w:lvlJc w:val="left"/>
      <w:pPr>
        <w:ind w:left="1808" w:hanging="341"/>
      </w:pPr>
      <w:rPr>
        <w:rFonts w:hint="default"/>
        <w:lang w:val="fr-FR" w:eastAsia="fr-FR" w:bidi="fr-FR"/>
      </w:rPr>
    </w:lvl>
    <w:lvl w:ilvl="6" w:tplc="53F08950">
      <w:numFmt w:val="bullet"/>
      <w:lvlText w:val="•"/>
      <w:lvlJc w:val="left"/>
      <w:pPr>
        <w:ind w:left="2097" w:hanging="341"/>
      </w:pPr>
      <w:rPr>
        <w:rFonts w:hint="default"/>
        <w:lang w:val="fr-FR" w:eastAsia="fr-FR" w:bidi="fr-FR"/>
      </w:rPr>
    </w:lvl>
    <w:lvl w:ilvl="7" w:tplc="669AA876">
      <w:numFmt w:val="bullet"/>
      <w:lvlText w:val="•"/>
      <w:lvlJc w:val="left"/>
      <w:pPr>
        <w:ind w:left="2387" w:hanging="341"/>
      </w:pPr>
      <w:rPr>
        <w:rFonts w:hint="default"/>
        <w:lang w:val="fr-FR" w:eastAsia="fr-FR" w:bidi="fr-FR"/>
      </w:rPr>
    </w:lvl>
    <w:lvl w:ilvl="8" w:tplc="3A60072A">
      <w:numFmt w:val="bullet"/>
      <w:lvlText w:val="•"/>
      <w:lvlJc w:val="left"/>
      <w:pPr>
        <w:ind w:left="2676" w:hanging="341"/>
      </w:pPr>
      <w:rPr>
        <w:rFonts w:hint="default"/>
        <w:lang w:val="fr-FR" w:eastAsia="fr-FR" w:bidi="fr-FR"/>
      </w:rPr>
    </w:lvl>
  </w:abstractNum>
  <w:abstractNum w:abstractNumId="10" w15:restartNumberingAfterBreak="0">
    <w:nsid w:val="68AE307B"/>
    <w:multiLevelType w:val="hybridMultilevel"/>
    <w:tmpl w:val="24A06C56"/>
    <w:lvl w:ilvl="0" w:tplc="8522017C">
      <w:numFmt w:val="bullet"/>
      <w:lvlText w:val="►"/>
      <w:lvlJc w:val="left"/>
      <w:pPr>
        <w:ind w:left="360" w:hanging="341"/>
      </w:pPr>
      <w:rPr>
        <w:rFonts w:hint="default"/>
        <w:spacing w:val="-6"/>
        <w:w w:val="100"/>
        <w:lang w:val="fr-FR" w:eastAsia="fr-FR" w:bidi="fr-FR"/>
      </w:rPr>
    </w:lvl>
    <w:lvl w:ilvl="1" w:tplc="314C82EC">
      <w:numFmt w:val="bullet"/>
      <w:lvlText w:val="•"/>
      <w:lvlJc w:val="left"/>
      <w:pPr>
        <w:ind w:left="648" w:hanging="341"/>
      </w:pPr>
      <w:rPr>
        <w:rFonts w:hint="default"/>
        <w:lang w:val="fr-FR" w:eastAsia="fr-FR" w:bidi="fr-FR"/>
      </w:rPr>
    </w:lvl>
    <w:lvl w:ilvl="2" w:tplc="2ADEE2CA">
      <w:numFmt w:val="bullet"/>
      <w:lvlText w:val="•"/>
      <w:lvlJc w:val="left"/>
      <w:pPr>
        <w:ind w:left="936" w:hanging="341"/>
      </w:pPr>
      <w:rPr>
        <w:rFonts w:hint="default"/>
        <w:lang w:val="fr-FR" w:eastAsia="fr-FR" w:bidi="fr-FR"/>
      </w:rPr>
    </w:lvl>
    <w:lvl w:ilvl="3" w:tplc="E56E6E8A">
      <w:numFmt w:val="bullet"/>
      <w:lvlText w:val="•"/>
      <w:lvlJc w:val="left"/>
      <w:pPr>
        <w:ind w:left="1224" w:hanging="341"/>
      </w:pPr>
      <w:rPr>
        <w:rFonts w:hint="default"/>
        <w:lang w:val="fr-FR" w:eastAsia="fr-FR" w:bidi="fr-FR"/>
      </w:rPr>
    </w:lvl>
    <w:lvl w:ilvl="4" w:tplc="42FC1ECA">
      <w:numFmt w:val="bullet"/>
      <w:lvlText w:val="•"/>
      <w:lvlJc w:val="left"/>
      <w:pPr>
        <w:ind w:left="1512" w:hanging="341"/>
      </w:pPr>
      <w:rPr>
        <w:rFonts w:hint="default"/>
        <w:lang w:val="fr-FR" w:eastAsia="fr-FR" w:bidi="fr-FR"/>
      </w:rPr>
    </w:lvl>
    <w:lvl w:ilvl="5" w:tplc="879E5C7E">
      <w:numFmt w:val="bullet"/>
      <w:lvlText w:val="•"/>
      <w:lvlJc w:val="left"/>
      <w:pPr>
        <w:ind w:left="1800" w:hanging="341"/>
      </w:pPr>
      <w:rPr>
        <w:rFonts w:hint="default"/>
        <w:lang w:val="fr-FR" w:eastAsia="fr-FR" w:bidi="fr-FR"/>
      </w:rPr>
    </w:lvl>
    <w:lvl w:ilvl="6" w:tplc="E80239DA">
      <w:numFmt w:val="bullet"/>
      <w:lvlText w:val="•"/>
      <w:lvlJc w:val="left"/>
      <w:pPr>
        <w:ind w:left="2088" w:hanging="341"/>
      </w:pPr>
      <w:rPr>
        <w:rFonts w:hint="default"/>
        <w:lang w:val="fr-FR" w:eastAsia="fr-FR" w:bidi="fr-FR"/>
      </w:rPr>
    </w:lvl>
    <w:lvl w:ilvl="7" w:tplc="BF34E64E">
      <w:numFmt w:val="bullet"/>
      <w:lvlText w:val="•"/>
      <w:lvlJc w:val="left"/>
      <w:pPr>
        <w:ind w:left="2376" w:hanging="341"/>
      </w:pPr>
      <w:rPr>
        <w:rFonts w:hint="default"/>
        <w:lang w:val="fr-FR" w:eastAsia="fr-FR" w:bidi="fr-FR"/>
      </w:rPr>
    </w:lvl>
    <w:lvl w:ilvl="8" w:tplc="DD86F55A">
      <w:numFmt w:val="bullet"/>
      <w:lvlText w:val="•"/>
      <w:lvlJc w:val="left"/>
      <w:pPr>
        <w:ind w:left="2664" w:hanging="341"/>
      </w:pPr>
      <w:rPr>
        <w:rFonts w:hint="default"/>
        <w:lang w:val="fr-FR" w:eastAsia="fr-FR" w:bidi="fr-FR"/>
      </w:rPr>
    </w:lvl>
  </w:abstractNum>
  <w:abstractNum w:abstractNumId="11" w15:restartNumberingAfterBreak="0">
    <w:nsid w:val="6B8B1355"/>
    <w:multiLevelType w:val="hybridMultilevel"/>
    <w:tmpl w:val="5322C0E2"/>
    <w:lvl w:ilvl="0" w:tplc="06E834D2">
      <w:numFmt w:val="bullet"/>
      <w:lvlText w:val="►"/>
      <w:lvlJc w:val="left"/>
      <w:pPr>
        <w:ind w:left="720" w:hanging="360"/>
      </w:pPr>
      <w:rPr>
        <w:rFonts w:ascii="Arial" w:eastAsia="Arial" w:hAnsi="Arial" w:cs="Arial" w:hint="default"/>
        <w:color w:val="231F20"/>
        <w:w w:val="103"/>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DAD58D7"/>
    <w:multiLevelType w:val="hybridMultilevel"/>
    <w:tmpl w:val="16229046"/>
    <w:lvl w:ilvl="0" w:tplc="5636D964">
      <w:numFmt w:val="bullet"/>
      <w:lvlText w:val="►"/>
      <w:lvlJc w:val="left"/>
      <w:pPr>
        <w:ind w:left="589" w:hanging="341"/>
      </w:pPr>
      <w:rPr>
        <w:rFonts w:ascii="Arial" w:eastAsia="Arial" w:hAnsi="Arial" w:cs="Arial" w:hint="default"/>
        <w:color w:val="44828C"/>
        <w:w w:val="100"/>
        <w:sz w:val="12"/>
        <w:szCs w:val="12"/>
        <w:lang w:val="fr-FR" w:eastAsia="fr-FR" w:bidi="fr-FR"/>
      </w:rPr>
    </w:lvl>
    <w:lvl w:ilvl="1" w:tplc="736096C2">
      <w:numFmt w:val="bullet"/>
      <w:lvlText w:val="•"/>
      <w:lvlJc w:val="left"/>
      <w:pPr>
        <w:ind w:left="867" w:hanging="341"/>
      </w:pPr>
      <w:rPr>
        <w:rFonts w:hint="default"/>
        <w:lang w:val="fr-FR" w:eastAsia="fr-FR" w:bidi="fr-FR"/>
      </w:rPr>
    </w:lvl>
    <w:lvl w:ilvl="2" w:tplc="04383868">
      <w:numFmt w:val="bullet"/>
      <w:lvlText w:val="•"/>
      <w:lvlJc w:val="left"/>
      <w:pPr>
        <w:ind w:left="1154" w:hanging="341"/>
      </w:pPr>
      <w:rPr>
        <w:rFonts w:hint="default"/>
        <w:lang w:val="fr-FR" w:eastAsia="fr-FR" w:bidi="fr-FR"/>
      </w:rPr>
    </w:lvl>
    <w:lvl w:ilvl="3" w:tplc="7F3CA29C">
      <w:numFmt w:val="bullet"/>
      <w:lvlText w:val="•"/>
      <w:lvlJc w:val="left"/>
      <w:pPr>
        <w:ind w:left="1441" w:hanging="341"/>
      </w:pPr>
      <w:rPr>
        <w:rFonts w:hint="default"/>
        <w:lang w:val="fr-FR" w:eastAsia="fr-FR" w:bidi="fr-FR"/>
      </w:rPr>
    </w:lvl>
    <w:lvl w:ilvl="4" w:tplc="D55EEEC8">
      <w:numFmt w:val="bullet"/>
      <w:lvlText w:val="•"/>
      <w:lvlJc w:val="left"/>
      <w:pPr>
        <w:ind w:left="1729" w:hanging="341"/>
      </w:pPr>
      <w:rPr>
        <w:rFonts w:hint="default"/>
        <w:lang w:val="fr-FR" w:eastAsia="fr-FR" w:bidi="fr-FR"/>
      </w:rPr>
    </w:lvl>
    <w:lvl w:ilvl="5" w:tplc="15C20060">
      <w:numFmt w:val="bullet"/>
      <w:lvlText w:val="•"/>
      <w:lvlJc w:val="left"/>
      <w:pPr>
        <w:ind w:left="2016" w:hanging="341"/>
      </w:pPr>
      <w:rPr>
        <w:rFonts w:hint="default"/>
        <w:lang w:val="fr-FR" w:eastAsia="fr-FR" w:bidi="fr-FR"/>
      </w:rPr>
    </w:lvl>
    <w:lvl w:ilvl="6" w:tplc="B04CE0B0">
      <w:numFmt w:val="bullet"/>
      <w:lvlText w:val="•"/>
      <w:lvlJc w:val="left"/>
      <w:pPr>
        <w:ind w:left="2303" w:hanging="341"/>
      </w:pPr>
      <w:rPr>
        <w:rFonts w:hint="default"/>
        <w:lang w:val="fr-FR" w:eastAsia="fr-FR" w:bidi="fr-FR"/>
      </w:rPr>
    </w:lvl>
    <w:lvl w:ilvl="7" w:tplc="7752E19E">
      <w:numFmt w:val="bullet"/>
      <w:lvlText w:val="•"/>
      <w:lvlJc w:val="left"/>
      <w:pPr>
        <w:ind w:left="2590" w:hanging="341"/>
      </w:pPr>
      <w:rPr>
        <w:rFonts w:hint="default"/>
        <w:lang w:val="fr-FR" w:eastAsia="fr-FR" w:bidi="fr-FR"/>
      </w:rPr>
    </w:lvl>
    <w:lvl w:ilvl="8" w:tplc="2E20EAFA">
      <w:numFmt w:val="bullet"/>
      <w:lvlText w:val="•"/>
      <w:lvlJc w:val="left"/>
      <w:pPr>
        <w:ind w:left="2878" w:hanging="341"/>
      </w:pPr>
      <w:rPr>
        <w:rFonts w:hint="default"/>
        <w:lang w:val="fr-FR" w:eastAsia="fr-FR" w:bidi="fr-FR"/>
      </w:rPr>
    </w:lvl>
  </w:abstractNum>
  <w:num w:numId="1">
    <w:abstractNumId w:val="10"/>
  </w:num>
  <w:num w:numId="2">
    <w:abstractNumId w:val="0"/>
  </w:num>
  <w:num w:numId="3">
    <w:abstractNumId w:val="3"/>
  </w:num>
  <w:num w:numId="4">
    <w:abstractNumId w:val="9"/>
  </w:num>
  <w:num w:numId="5">
    <w:abstractNumId w:val="1"/>
  </w:num>
  <w:num w:numId="6">
    <w:abstractNumId w:val="2"/>
  </w:num>
  <w:num w:numId="7">
    <w:abstractNumId w:val="12"/>
  </w:num>
  <w:num w:numId="8">
    <w:abstractNumId w:val="5"/>
  </w:num>
  <w:num w:numId="9">
    <w:abstractNumId w:val="4"/>
  </w:num>
  <w:num w:numId="10">
    <w:abstractNumId w:val="8"/>
  </w:num>
  <w:num w:numId="11">
    <w:abstractNumId w:val="11"/>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65B"/>
    <w:rsid w:val="0009350C"/>
    <w:rsid w:val="000F508F"/>
    <w:rsid w:val="000F52BE"/>
    <w:rsid w:val="001B7102"/>
    <w:rsid w:val="001E355D"/>
    <w:rsid w:val="00203924"/>
    <w:rsid w:val="00312B7D"/>
    <w:rsid w:val="0034603B"/>
    <w:rsid w:val="00367DD7"/>
    <w:rsid w:val="003B754A"/>
    <w:rsid w:val="00456F35"/>
    <w:rsid w:val="004F019C"/>
    <w:rsid w:val="0051002D"/>
    <w:rsid w:val="00534F58"/>
    <w:rsid w:val="00576C03"/>
    <w:rsid w:val="006B6BBD"/>
    <w:rsid w:val="00700B33"/>
    <w:rsid w:val="0072334A"/>
    <w:rsid w:val="00791E70"/>
    <w:rsid w:val="008301AE"/>
    <w:rsid w:val="00891757"/>
    <w:rsid w:val="008B1EA6"/>
    <w:rsid w:val="008C15CA"/>
    <w:rsid w:val="0090599C"/>
    <w:rsid w:val="00975239"/>
    <w:rsid w:val="00A64759"/>
    <w:rsid w:val="00AA5075"/>
    <w:rsid w:val="00AA6D10"/>
    <w:rsid w:val="00AB750B"/>
    <w:rsid w:val="00B62027"/>
    <w:rsid w:val="00BF265B"/>
    <w:rsid w:val="00C56BF4"/>
    <w:rsid w:val="00D6644E"/>
    <w:rsid w:val="00DE4EE8"/>
    <w:rsid w:val="00E335E4"/>
    <w:rsid w:val="00E85A14"/>
    <w:rsid w:val="00ED15D4"/>
    <w:rsid w:val="00EF7241"/>
    <w:rsid w:val="00F22751"/>
    <w:rsid w:val="00F97EF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CBCA7"/>
  <w15:chartTrackingRefBased/>
  <w15:docId w15:val="{E2CD9CDB-DE0D-4126-AD37-1BCC58AF5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F265B"/>
    <w:pPr>
      <w:widowControl w:val="0"/>
      <w:autoSpaceDE w:val="0"/>
      <w:autoSpaceDN w:val="0"/>
      <w:spacing w:after="0" w:line="240" w:lineRule="auto"/>
    </w:pPr>
    <w:rPr>
      <w:rFonts w:ascii="Raleway" w:eastAsia="Raleway" w:hAnsi="Raleway" w:cs="Raleway"/>
      <w:lang w:eastAsia="fr-FR" w:bidi="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1"/>
    <w:qFormat/>
    <w:rsid w:val="00F22751"/>
    <w:pPr>
      <w:ind w:left="720"/>
      <w:contextualSpacing/>
    </w:pPr>
  </w:style>
  <w:style w:type="paragraph" w:styleId="Textedebulles">
    <w:name w:val="Balloon Text"/>
    <w:basedOn w:val="Normal"/>
    <w:link w:val="TextedebullesCar"/>
    <w:uiPriority w:val="99"/>
    <w:semiHidden/>
    <w:unhideWhenUsed/>
    <w:rsid w:val="00AA6D10"/>
    <w:rPr>
      <w:rFonts w:ascii="Segoe UI" w:hAnsi="Segoe UI" w:cs="Segoe UI"/>
      <w:sz w:val="18"/>
      <w:szCs w:val="18"/>
    </w:rPr>
  </w:style>
  <w:style w:type="character" w:customStyle="1" w:styleId="TextedebullesCar">
    <w:name w:val="Texte de bulles Car"/>
    <w:basedOn w:val="Policepardfaut"/>
    <w:link w:val="Textedebulles"/>
    <w:uiPriority w:val="99"/>
    <w:semiHidden/>
    <w:rsid w:val="00AA6D10"/>
    <w:rPr>
      <w:rFonts w:ascii="Segoe UI" w:eastAsia="Raleway" w:hAnsi="Segoe UI" w:cs="Segoe UI"/>
      <w:sz w:val="18"/>
      <w:szCs w:val="18"/>
      <w:lang w:eastAsia="fr-FR" w:bidi="fr-FR"/>
    </w:rPr>
  </w:style>
  <w:style w:type="paragraph" w:styleId="Corpsdetexte">
    <w:name w:val="Body Text"/>
    <w:basedOn w:val="Normal"/>
    <w:link w:val="CorpsdetexteCar"/>
    <w:uiPriority w:val="1"/>
    <w:qFormat/>
    <w:rsid w:val="00367DD7"/>
    <w:rPr>
      <w:sz w:val="20"/>
      <w:szCs w:val="20"/>
    </w:rPr>
  </w:style>
  <w:style w:type="character" w:customStyle="1" w:styleId="CorpsdetexteCar">
    <w:name w:val="Corps de texte Car"/>
    <w:basedOn w:val="Policepardfaut"/>
    <w:link w:val="Corpsdetexte"/>
    <w:uiPriority w:val="1"/>
    <w:rsid w:val="00367DD7"/>
    <w:rPr>
      <w:rFonts w:ascii="Raleway" w:eastAsia="Raleway" w:hAnsi="Raleway" w:cs="Raleway"/>
      <w:sz w:val="20"/>
      <w:szCs w:val="20"/>
      <w:lang w:eastAsia="fr-FR" w:bidi="fr-FR"/>
    </w:rPr>
  </w:style>
  <w:style w:type="character" w:styleId="Marquedecommentaire">
    <w:name w:val="annotation reference"/>
    <w:basedOn w:val="Policepardfaut"/>
    <w:uiPriority w:val="99"/>
    <w:semiHidden/>
    <w:unhideWhenUsed/>
    <w:rsid w:val="00975239"/>
    <w:rPr>
      <w:sz w:val="16"/>
      <w:szCs w:val="16"/>
    </w:rPr>
  </w:style>
  <w:style w:type="paragraph" w:styleId="Commentaire">
    <w:name w:val="annotation text"/>
    <w:basedOn w:val="Normal"/>
    <w:link w:val="CommentaireCar"/>
    <w:uiPriority w:val="99"/>
    <w:semiHidden/>
    <w:unhideWhenUsed/>
    <w:rsid w:val="00975239"/>
    <w:rPr>
      <w:sz w:val="20"/>
      <w:szCs w:val="20"/>
    </w:rPr>
  </w:style>
  <w:style w:type="character" w:customStyle="1" w:styleId="CommentaireCar">
    <w:name w:val="Commentaire Car"/>
    <w:basedOn w:val="Policepardfaut"/>
    <w:link w:val="Commentaire"/>
    <w:uiPriority w:val="99"/>
    <w:semiHidden/>
    <w:rsid w:val="00975239"/>
    <w:rPr>
      <w:rFonts w:ascii="Raleway" w:eastAsia="Raleway" w:hAnsi="Raleway" w:cs="Raleway"/>
      <w:sz w:val="20"/>
      <w:szCs w:val="20"/>
      <w:lang w:eastAsia="fr-FR" w:bidi="fr-FR"/>
    </w:rPr>
  </w:style>
  <w:style w:type="paragraph" w:styleId="Objetducommentaire">
    <w:name w:val="annotation subject"/>
    <w:basedOn w:val="Commentaire"/>
    <w:next w:val="Commentaire"/>
    <w:link w:val="ObjetducommentaireCar"/>
    <w:uiPriority w:val="99"/>
    <w:semiHidden/>
    <w:unhideWhenUsed/>
    <w:rsid w:val="00975239"/>
    <w:rPr>
      <w:b/>
      <w:bCs/>
    </w:rPr>
  </w:style>
  <w:style w:type="character" w:customStyle="1" w:styleId="ObjetducommentaireCar">
    <w:name w:val="Objet du commentaire Car"/>
    <w:basedOn w:val="CommentaireCar"/>
    <w:link w:val="Objetducommentaire"/>
    <w:uiPriority w:val="99"/>
    <w:semiHidden/>
    <w:rsid w:val="00975239"/>
    <w:rPr>
      <w:rFonts w:ascii="Raleway" w:eastAsia="Raleway" w:hAnsi="Raleway" w:cs="Raleway"/>
      <w:b/>
      <w:bCs/>
      <w:sz w:val="20"/>
      <w:szCs w:val="20"/>
      <w:lang w:eastAsia="fr-FR" w:bidi="fr-FR"/>
    </w:rPr>
  </w:style>
  <w:style w:type="paragraph" w:styleId="Rvision">
    <w:name w:val="Revision"/>
    <w:hidden/>
    <w:uiPriority w:val="99"/>
    <w:semiHidden/>
    <w:rsid w:val="00203924"/>
    <w:pPr>
      <w:spacing w:after="0" w:line="240" w:lineRule="auto"/>
    </w:pPr>
    <w:rPr>
      <w:rFonts w:ascii="Raleway" w:eastAsia="Raleway" w:hAnsi="Raleway" w:cs="Raleway"/>
      <w:lang w:eastAsia="fr-FR" w:bidi="fr-FR"/>
    </w:rPr>
  </w:style>
  <w:style w:type="table" w:styleId="Grilledutableau">
    <w:name w:val="Table Grid"/>
    <w:basedOn w:val="TableauNormal"/>
    <w:uiPriority w:val="39"/>
    <w:rsid w:val="00A647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basedOn w:val="Policepardfaut"/>
    <w:uiPriority w:val="20"/>
    <w:qFormat/>
    <w:rsid w:val="00456F35"/>
    <w:rPr>
      <w:i/>
      <w:iCs/>
    </w:rPr>
  </w:style>
  <w:style w:type="character" w:customStyle="1" w:styleId="apple-converted-space">
    <w:name w:val="apple-converted-space"/>
    <w:basedOn w:val="Policepardfaut"/>
    <w:rsid w:val="00456F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40863">
      <w:bodyDiv w:val="1"/>
      <w:marLeft w:val="0"/>
      <w:marRight w:val="0"/>
      <w:marTop w:val="0"/>
      <w:marBottom w:val="0"/>
      <w:divBdr>
        <w:top w:val="none" w:sz="0" w:space="0" w:color="auto"/>
        <w:left w:val="none" w:sz="0" w:space="0" w:color="auto"/>
        <w:bottom w:val="none" w:sz="0" w:space="0" w:color="auto"/>
        <w:right w:val="none" w:sz="0" w:space="0" w:color="auto"/>
      </w:divBdr>
    </w:div>
    <w:div w:id="587203103">
      <w:bodyDiv w:val="1"/>
      <w:marLeft w:val="0"/>
      <w:marRight w:val="0"/>
      <w:marTop w:val="0"/>
      <w:marBottom w:val="0"/>
      <w:divBdr>
        <w:top w:val="none" w:sz="0" w:space="0" w:color="auto"/>
        <w:left w:val="none" w:sz="0" w:space="0" w:color="auto"/>
        <w:bottom w:val="none" w:sz="0" w:space="0" w:color="auto"/>
        <w:right w:val="none" w:sz="0" w:space="0" w:color="auto"/>
      </w:divBdr>
    </w:div>
    <w:div w:id="754014229">
      <w:bodyDiv w:val="1"/>
      <w:marLeft w:val="0"/>
      <w:marRight w:val="0"/>
      <w:marTop w:val="0"/>
      <w:marBottom w:val="0"/>
      <w:divBdr>
        <w:top w:val="none" w:sz="0" w:space="0" w:color="auto"/>
        <w:left w:val="none" w:sz="0" w:space="0" w:color="auto"/>
        <w:bottom w:val="none" w:sz="0" w:space="0" w:color="auto"/>
        <w:right w:val="none" w:sz="0" w:space="0" w:color="auto"/>
      </w:divBdr>
    </w:div>
    <w:div w:id="805664435">
      <w:bodyDiv w:val="1"/>
      <w:marLeft w:val="0"/>
      <w:marRight w:val="0"/>
      <w:marTop w:val="0"/>
      <w:marBottom w:val="0"/>
      <w:divBdr>
        <w:top w:val="none" w:sz="0" w:space="0" w:color="auto"/>
        <w:left w:val="none" w:sz="0" w:space="0" w:color="auto"/>
        <w:bottom w:val="none" w:sz="0" w:space="0" w:color="auto"/>
        <w:right w:val="none" w:sz="0" w:space="0" w:color="auto"/>
      </w:divBdr>
    </w:div>
    <w:div w:id="884103943">
      <w:bodyDiv w:val="1"/>
      <w:marLeft w:val="0"/>
      <w:marRight w:val="0"/>
      <w:marTop w:val="0"/>
      <w:marBottom w:val="0"/>
      <w:divBdr>
        <w:top w:val="none" w:sz="0" w:space="0" w:color="auto"/>
        <w:left w:val="none" w:sz="0" w:space="0" w:color="auto"/>
        <w:bottom w:val="none" w:sz="0" w:space="0" w:color="auto"/>
        <w:right w:val="none" w:sz="0" w:space="0" w:color="auto"/>
      </w:divBdr>
    </w:div>
    <w:div w:id="1044065728">
      <w:bodyDiv w:val="1"/>
      <w:marLeft w:val="0"/>
      <w:marRight w:val="0"/>
      <w:marTop w:val="0"/>
      <w:marBottom w:val="0"/>
      <w:divBdr>
        <w:top w:val="none" w:sz="0" w:space="0" w:color="auto"/>
        <w:left w:val="none" w:sz="0" w:space="0" w:color="auto"/>
        <w:bottom w:val="none" w:sz="0" w:space="0" w:color="auto"/>
        <w:right w:val="none" w:sz="0" w:space="0" w:color="auto"/>
      </w:divBdr>
    </w:div>
    <w:div w:id="1731070970">
      <w:bodyDiv w:val="1"/>
      <w:marLeft w:val="0"/>
      <w:marRight w:val="0"/>
      <w:marTop w:val="0"/>
      <w:marBottom w:val="0"/>
      <w:divBdr>
        <w:top w:val="none" w:sz="0" w:space="0" w:color="auto"/>
        <w:left w:val="none" w:sz="0" w:space="0" w:color="auto"/>
        <w:bottom w:val="none" w:sz="0" w:space="0" w:color="auto"/>
        <w:right w:val="none" w:sz="0" w:space="0" w:color="auto"/>
      </w:divBdr>
    </w:div>
    <w:div w:id="1876305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6</Pages>
  <Words>3162</Words>
  <Characters>17392</Characters>
  <Application>Microsoft Office Word</Application>
  <DocSecurity>0</DocSecurity>
  <Lines>144</Lines>
  <Paragraphs>41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Kali Volle</dc:creator>
  <cp:keywords/>
  <dc:description/>
  <cp:lastModifiedBy>Microsoft Office User</cp:lastModifiedBy>
  <cp:revision>9</cp:revision>
  <dcterms:created xsi:type="dcterms:W3CDTF">2020-06-03T08:37:00Z</dcterms:created>
  <dcterms:modified xsi:type="dcterms:W3CDTF">2021-03-10T13:34:00Z</dcterms:modified>
</cp:coreProperties>
</file>